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44B0D" w14:textId="49A32E4E" w:rsidR="00262114" w:rsidRPr="00262114" w:rsidRDefault="004029AD" w:rsidP="00A33F73">
      <w:pPr>
        <w:spacing w:after="240"/>
        <w:rPr>
          <w:rFonts w:ascii="Arial" w:hAnsi="Arial" w:cs="Arial"/>
          <w:b/>
          <w:sz w:val="36"/>
          <w:szCs w:val="36"/>
        </w:rPr>
      </w:pPr>
      <w:r w:rsidRPr="004029AD">
        <w:t xml:space="preserve"> </w:t>
      </w:r>
      <w:r w:rsidRPr="004029AD">
        <w:rPr>
          <w:rFonts w:ascii="Arial" w:hAnsi="Arial" w:cs="Arial"/>
          <w:b/>
          <w:noProof/>
          <w:color w:val="104F75"/>
          <w:sz w:val="36"/>
          <w:szCs w:val="36"/>
          <w:lang w:eastAsia="en-GB"/>
        </w:rPr>
        <w:t xml:space="preserve">Pupil </w:t>
      </w:r>
      <w:r w:rsidR="00B7199B">
        <w:rPr>
          <w:rFonts w:ascii="Arial" w:hAnsi="Arial" w:cs="Arial"/>
          <w:b/>
          <w:noProof/>
          <w:color w:val="104F75"/>
          <w:sz w:val="36"/>
          <w:szCs w:val="36"/>
          <w:lang w:eastAsia="en-GB"/>
        </w:rPr>
        <w:t>P</w:t>
      </w:r>
      <w:r w:rsidRPr="004029AD">
        <w:rPr>
          <w:rFonts w:ascii="Arial" w:hAnsi="Arial" w:cs="Arial"/>
          <w:b/>
          <w:noProof/>
          <w:color w:val="104F75"/>
          <w:sz w:val="36"/>
          <w:szCs w:val="36"/>
          <w:lang w:eastAsia="en-GB"/>
        </w:rPr>
        <w:t xml:space="preserve">remium </w:t>
      </w:r>
      <w:r w:rsidR="00B7199B">
        <w:rPr>
          <w:rFonts w:ascii="Arial" w:hAnsi="Arial" w:cs="Arial"/>
          <w:b/>
          <w:noProof/>
          <w:color w:val="104F75"/>
          <w:sz w:val="36"/>
          <w:szCs w:val="36"/>
          <w:lang w:eastAsia="en-GB"/>
        </w:rPr>
        <w:t>S</w:t>
      </w:r>
      <w:r w:rsidRPr="004029AD">
        <w:rPr>
          <w:rFonts w:ascii="Arial" w:hAnsi="Arial" w:cs="Arial"/>
          <w:b/>
          <w:noProof/>
          <w:color w:val="104F75"/>
          <w:sz w:val="36"/>
          <w:szCs w:val="36"/>
          <w:lang w:eastAsia="en-GB"/>
        </w:rPr>
        <w:t xml:space="preserve">trategy </w:t>
      </w:r>
      <w:r w:rsidR="00B7199B">
        <w:rPr>
          <w:rFonts w:ascii="Arial" w:hAnsi="Arial" w:cs="Arial"/>
          <w:b/>
          <w:noProof/>
          <w:color w:val="104F75"/>
          <w:sz w:val="36"/>
          <w:szCs w:val="36"/>
          <w:lang w:eastAsia="en-GB"/>
        </w:rPr>
        <w:t>S</w:t>
      </w:r>
      <w:r w:rsidRPr="004029AD">
        <w:rPr>
          <w:rFonts w:ascii="Arial" w:hAnsi="Arial" w:cs="Arial"/>
          <w:b/>
          <w:noProof/>
          <w:color w:val="104F75"/>
          <w:sz w:val="36"/>
          <w:szCs w:val="36"/>
          <w:lang w:eastAsia="en-GB"/>
        </w:rPr>
        <w:t>tatement (</w:t>
      </w:r>
      <w:r w:rsidR="00B7199B">
        <w:rPr>
          <w:rFonts w:ascii="Arial" w:hAnsi="Arial" w:cs="Arial"/>
          <w:b/>
          <w:noProof/>
          <w:color w:val="104F75"/>
          <w:sz w:val="36"/>
          <w:szCs w:val="36"/>
          <w:lang w:eastAsia="en-GB"/>
        </w:rPr>
        <w:t>ADMAT</w:t>
      </w:r>
      <w:r w:rsidRPr="004029AD">
        <w:rPr>
          <w:rFonts w:ascii="Arial" w:hAnsi="Arial" w:cs="Arial"/>
          <w:b/>
          <w:noProof/>
          <w:color w:val="104F75"/>
          <w:sz w:val="36"/>
          <w:szCs w:val="36"/>
          <w:lang w:eastAsia="en-GB"/>
        </w:rPr>
        <w:t xml:space="preserve">) </w:t>
      </w:r>
    </w:p>
    <w:tbl>
      <w:tblPr>
        <w:tblStyle w:val="TableGrid"/>
        <w:tblW w:w="15304" w:type="dxa"/>
        <w:tblLayout w:type="fixed"/>
        <w:tblLook w:val="04A0" w:firstRow="1" w:lastRow="0" w:firstColumn="1" w:lastColumn="0" w:noHBand="0" w:noVBand="1"/>
      </w:tblPr>
      <w:tblGrid>
        <w:gridCol w:w="2660"/>
        <w:gridCol w:w="1276"/>
        <w:gridCol w:w="3632"/>
        <w:gridCol w:w="1471"/>
        <w:gridCol w:w="4819"/>
        <w:gridCol w:w="1446"/>
      </w:tblGrid>
      <w:tr w:rsidR="00C14FAE" w:rsidRPr="00B80272" w14:paraId="73B3A426" w14:textId="77777777" w:rsidTr="008101C7">
        <w:tc>
          <w:tcPr>
            <w:tcW w:w="15304" w:type="dxa"/>
            <w:gridSpan w:val="6"/>
            <w:shd w:val="clear" w:color="auto" w:fill="CFDCE3"/>
            <w:tcMar>
              <w:top w:w="57" w:type="dxa"/>
              <w:bottom w:w="57" w:type="dxa"/>
            </w:tcMar>
          </w:tcPr>
          <w:p w14:paraId="661FF981" w14:textId="1B4E938C"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101C7">
        <w:tc>
          <w:tcPr>
            <w:tcW w:w="2660" w:type="dxa"/>
            <w:tcMar>
              <w:top w:w="57" w:type="dxa"/>
              <w:bottom w:w="57" w:type="dxa"/>
            </w:tcMar>
          </w:tcPr>
          <w:p w14:paraId="4DAD4149" w14:textId="77777777" w:rsidR="00C14FAE" w:rsidRPr="00B80272" w:rsidRDefault="00C14FAE" w:rsidP="00BF781A">
            <w:pPr>
              <w:rPr>
                <w:rFonts w:ascii="Arial" w:hAnsi="Arial" w:cs="Arial"/>
                <w:b/>
              </w:rPr>
            </w:pPr>
            <w:r>
              <w:rPr>
                <w:rFonts w:ascii="Arial" w:hAnsi="Arial" w:cs="Arial"/>
                <w:b/>
              </w:rPr>
              <w:t>School</w:t>
            </w:r>
          </w:p>
        </w:tc>
        <w:tc>
          <w:tcPr>
            <w:tcW w:w="12644" w:type="dxa"/>
            <w:gridSpan w:val="5"/>
            <w:tcMar>
              <w:top w:w="57" w:type="dxa"/>
              <w:bottom w:w="57" w:type="dxa"/>
            </w:tcMar>
          </w:tcPr>
          <w:p w14:paraId="0AAE748D" w14:textId="574A9A0C" w:rsidR="00C14FAE" w:rsidRPr="00B80272" w:rsidRDefault="005C4BDA" w:rsidP="00176979">
            <w:pPr>
              <w:rPr>
                <w:rFonts w:ascii="Arial" w:hAnsi="Arial" w:cs="Arial"/>
              </w:rPr>
            </w:pPr>
            <w:r>
              <w:rPr>
                <w:rFonts w:ascii="Arial" w:hAnsi="Arial" w:cs="Arial"/>
              </w:rPr>
              <w:t>North Petherwin</w:t>
            </w:r>
            <w:r w:rsidR="007563C2">
              <w:rPr>
                <w:rFonts w:ascii="Arial" w:hAnsi="Arial" w:cs="Arial"/>
              </w:rPr>
              <w:t xml:space="preserve"> </w:t>
            </w:r>
          </w:p>
        </w:tc>
      </w:tr>
      <w:tr w:rsidR="00F25DF2" w:rsidRPr="00B80272" w14:paraId="1FC961B4" w14:textId="77777777" w:rsidTr="008101C7">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7B7F5BC0" w:rsidR="00C14FAE" w:rsidRPr="00B80272" w:rsidRDefault="00DF097E">
            <w:pPr>
              <w:rPr>
                <w:rFonts w:ascii="Arial" w:hAnsi="Arial" w:cs="Arial"/>
              </w:rPr>
            </w:pPr>
            <w:r>
              <w:rPr>
                <w:rFonts w:ascii="Arial" w:hAnsi="Arial" w:cs="Arial"/>
              </w:rPr>
              <w:t>20</w:t>
            </w:r>
            <w:r w:rsidR="0093763B">
              <w:rPr>
                <w:rFonts w:ascii="Arial" w:hAnsi="Arial" w:cs="Arial"/>
              </w:rPr>
              <w:t>20-21</w:t>
            </w:r>
          </w:p>
        </w:tc>
        <w:tc>
          <w:tcPr>
            <w:tcW w:w="3632" w:type="dxa"/>
          </w:tcPr>
          <w:p w14:paraId="4C60C5C0" w14:textId="77777777"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tcPr>
          <w:p w14:paraId="378F34B6" w14:textId="595CE17F" w:rsidR="00C14FAE" w:rsidRPr="00F970BA" w:rsidRDefault="00C47A06" w:rsidP="00DF097E">
            <w:pPr>
              <w:rPr>
                <w:rFonts w:ascii="Arial" w:hAnsi="Arial" w:cs="Arial"/>
                <w:highlight w:val="yellow"/>
              </w:rPr>
            </w:pPr>
            <w:r w:rsidRPr="00C47A06">
              <w:rPr>
                <w:rFonts w:ascii="Arial" w:hAnsi="Arial" w:cs="Arial"/>
              </w:rPr>
              <w:t>£</w:t>
            </w:r>
            <w:r w:rsidR="00CA54AA">
              <w:rPr>
                <w:rFonts w:ascii="Arial" w:hAnsi="Arial" w:cs="Arial"/>
              </w:rPr>
              <w:t>10560</w:t>
            </w: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446" w:type="dxa"/>
          </w:tcPr>
          <w:p w14:paraId="10EAEE6C" w14:textId="26B8E7DA" w:rsidR="00C14FAE" w:rsidRPr="00B80272" w:rsidRDefault="006115EA">
            <w:pPr>
              <w:rPr>
                <w:rFonts w:ascii="Arial" w:hAnsi="Arial" w:cs="Arial"/>
              </w:rPr>
            </w:pPr>
            <w:r>
              <w:rPr>
                <w:rFonts w:ascii="Arial" w:hAnsi="Arial" w:cs="Arial"/>
              </w:rPr>
              <w:t xml:space="preserve">Sept </w:t>
            </w:r>
            <w:r w:rsidR="00C45206">
              <w:rPr>
                <w:rFonts w:ascii="Arial" w:hAnsi="Arial" w:cs="Arial"/>
              </w:rPr>
              <w:t>20</w:t>
            </w:r>
          </w:p>
        </w:tc>
      </w:tr>
      <w:tr w:rsidR="00F25DF2" w:rsidRPr="00B80272" w14:paraId="36741700" w14:textId="77777777" w:rsidTr="008101C7">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55354084" w:rsidR="00C14FAE" w:rsidRPr="00B80272" w:rsidRDefault="00293E80">
            <w:pPr>
              <w:rPr>
                <w:rFonts w:ascii="Arial" w:hAnsi="Arial" w:cs="Arial"/>
              </w:rPr>
            </w:pPr>
            <w:r>
              <w:rPr>
                <w:rFonts w:ascii="Arial" w:hAnsi="Arial" w:cs="Arial"/>
                <w:color w:val="000000" w:themeColor="text1"/>
              </w:rPr>
              <w:t>57</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5453632A" w:rsidR="00C14FAE" w:rsidRPr="00B80272" w:rsidRDefault="00745A95" w:rsidP="00642673">
            <w:pPr>
              <w:rPr>
                <w:rFonts w:ascii="Arial" w:hAnsi="Arial" w:cs="Arial"/>
              </w:rPr>
            </w:pPr>
            <w:r w:rsidRPr="003F3B5F">
              <w:rPr>
                <w:rFonts w:ascii="Arial" w:hAnsi="Arial" w:cs="Arial"/>
              </w:rPr>
              <w:t xml:space="preserve"> </w:t>
            </w:r>
            <w:r w:rsidR="00293E80">
              <w:rPr>
                <w:rFonts w:ascii="Arial" w:hAnsi="Arial" w:cs="Arial"/>
              </w:rPr>
              <w:t>8</w:t>
            </w:r>
            <w:r w:rsidR="006401E2">
              <w:rPr>
                <w:rFonts w:ascii="Arial" w:hAnsi="Arial" w:cs="Arial"/>
              </w:rPr>
              <w:t xml:space="preserve"> </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446" w:type="dxa"/>
          </w:tcPr>
          <w:p w14:paraId="2EDB846D" w14:textId="720AD23E" w:rsidR="00C14FAE" w:rsidRPr="00B80272" w:rsidRDefault="00CA54AA">
            <w:pPr>
              <w:rPr>
                <w:rFonts w:ascii="Arial" w:hAnsi="Arial" w:cs="Arial"/>
              </w:rPr>
            </w:pPr>
            <w:r>
              <w:rPr>
                <w:rFonts w:ascii="Arial" w:hAnsi="Arial" w:cs="Arial"/>
              </w:rPr>
              <w:t>Dec</w:t>
            </w:r>
            <w:r w:rsidR="00C45206">
              <w:rPr>
                <w:rFonts w:ascii="Arial" w:hAnsi="Arial" w:cs="Arial"/>
              </w:rPr>
              <w:t xml:space="preserve"> 20</w:t>
            </w:r>
          </w:p>
        </w:tc>
      </w:tr>
    </w:tbl>
    <w:p w14:paraId="1EA326D4" w14:textId="77777777" w:rsidR="00B80272" w:rsidRPr="00A33F73" w:rsidRDefault="00B80272">
      <w:pPr>
        <w:rPr>
          <w:rFonts w:ascii="Arial" w:hAnsi="Arial" w:cs="Arial"/>
          <w:sz w:val="16"/>
          <w:szCs w:val="16"/>
        </w:rPr>
      </w:pPr>
    </w:p>
    <w:tbl>
      <w:tblPr>
        <w:tblStyle w:val="TableGrid"/>
        <w:tblW w:w="11023" w:type="dxa"/>
        <w:tblLook w:val="04A0" w:firstRow="1" w:lastRow="0" w:firstColumn="1" w:lastColumn="0" w:noHBand="0" w:noVBand="1"/>
      </w:tblPr>
      <w:tblGrid>
        <w:gridCol w:w="8046"/>
        <w:gridCol w:w="2977"/>
      </w:tblGrid>
      <w:tr w:rsidR="00642673" w:rsidRPr="00B80272" w14:paraId="1282EE40" w14:textId="77777777" w:rsidTr="00642673">
        <w:tc>
          <w:tcPr>
            <w:tcW w:w="8046" w:type="dxa"/>
            <w:tcMar>
              <w:top w:w="57" w:type="dxa"/>
              <w:bottom w:w="57" w:type="dxa"/>
            </w:tcMar>
          </w:tcPr>
          <w:p w14:paraId="291BA5E2" w14:textId="45893F46" w:rsidR="00642673" w:rsidRPr="00CA54AA" w:rsidRDefault="00580F95" w:rsidP="00B80272">
            <w:pPr>
              <w:pStyle w:val="ListParagraph"/>
              <w:rPr>
                <w:rFonts w:ascii="Arial" w:hAnsi="Arial" w:cs="Arial"/>
                <w:i/>
                <w:iCs/>
              </w:rPr>
            </w:pPr>
            <w:r w:rsidRPr="00CA54AA">
              <w:rPr>
                <w:rFonts w:ascii="Arial" w:hAnsi="Arial" w:cs="Arial"/>
                <w:i/>
                <w:iCs/>
              </w:rPr>
              <w:t>Note</w:t>
            </w:r>
            <w:r w:rsidR="00CA54AA" w:rsidRPr="00CA54AA">
              <w:rPr>
                <w:rFonts w:ascii="Arial" w:hAnsi="Arial" w:cs="Arial"/>
                <w:i/>
                <w:iCs/>
              </w:rPr>
              <w:t>:</w:t>
            </w:r>
            <w:r w:rsidRPr="00CA54AA">
              <w:rPr>
                <w:rFonts w:ascii="Arial" w:hAnsi="Arial" w:cs="Arial"/>
                <w:i/>
                <w:iCs/>
              </w:rPr>
              <w:t xml:space="preserve"> </w:t>
            </w:r>
            <w:r w:rsidR="003409C4">
              <w:rPr>
                <w:rFonts w:ascii="Arial" w:hAnsi="Arial" w:cs="Arial"/>
                <w:i/>
                <w:iCs/>
              </w:rPr>
              <w:t xml:space="preserve">no end of KS data for 2020 due to </w:t>
            </w:r>
            <w:proofErr w:type="spellStart"/>
            <w:r w:rsidR="003409C4">
              <w:rPr>
                <w:rFonts w:ascii="Arial" w:hAnsi="Arial" w:cs="Arial"/>
                <w:i/>
                <w:iCs/>
              </w:rPr>
              <w:t>Covid</w:t>
            </w:r>
            <w:proofErr w:type="spellEnd"/>
          </w:p>
        </w:tc>
        <w:tc>
          <w:tcPr>
            <w:tcW w:w="2977" w:type="dxa"/>
            <w:shd w:val="clear" w:color="auto" w:fill="FFFFFF" w:themeFill="background1"/>
            <w:tcMar>
              <w:top w:w="57" w:type="dxa"/>
              <w:bottom w:w="57" w:type="dxa"/>
            </w:tcMar>
            <w:vAlign w:val="center"/>
          </w:tcPr>
          <w:p w14:paraId="24B7A14D" w14:textId="77777777" w:rsidR="00642673" w:rsidRPr="00B80272" w:rsidRDefault="00642673" w:rsidP="00B80272">
            <w:pPr>
              <w:jc w:val="center"/>
              <w:rPr>
                <w:rFonts w:ascii="Arial" w:hAnsi="Arial" w:cs="Arial"/>
                <w:i/>
                <w:sz w:val="18"/>
                <w:szCs w:val="18"/>
              </w:rPr>
            </w:pPr>
            <w:r w:rsidRPr="00B80272">
              <w:rPr>
                <w:rFonts w:ascii="Arial" w:hAnsi="Arial" w:cs="Arial"/>
                <w:i/>
                <w:sz w:val="18"/>
                <w:szCs w:val="18"/>
              </w:rPr>
              <w:t>Pupils eligible for PP (your school)</w:t>
            </w:r>
          </w:p>
        </w:tc>
      </w:tr>
      <w:tr w:rsidR="00642673" w:rsidRPr="002954A6" w14:paraId="41F6C807" w14:textId="77777777" w:rsidTr="00642673">
        <w:tc>
          <w:tcPr>
            <w:tcW w:w="8046" w:type="dxa"/>
            <w:tcMar>
              <w:top w:w="57" w:type="dxa"/>
              <w:bottom w:w="57" w:type="dxa"/>
            </w:tcMar>
            <w:vAlign w:val="bottom"/>
          </w:tcPr>
          <w:p w14:paraId="43FADBA0" w14:textId="315C6FE9" w:rsidR="00642673" w:rsidRPr="002954A6" w:rsidRDefault="00642673" w:rsidP="00C416E8">
            <w:pPr>
              <w:spacing w:line="276" w:lineRule="auto"/>
              <w:ind w:right="-23"/>
              <w:rPr>
                <w:rFonts w:ascii="Arial" w:eastAsia="Arial" w:hAnsi="Arial" w:cs="Arial"/>
                <w:b/>
              </w:rPr>
            </w:pPr>
            <w:r>
              <w:rPr>
                <w:rFonts w:ascii="Arial" w:eastAsia="Arial" w:hAnsi="Arial" w:cs="Arial"/>
                <w:b/>
                <w:bCs/>
              </w:rPr>
              <w:t>Percentage</w:t>
            </w:r>
            <w:r w:rsidRPr="002954A6">
              <w:rPr>
                <w:rFonts w:ascii="Arial" w:eastAsia="Arial" w:hAnsi="Arial" w:cs="Arial"/>
                <w:b/>
                <w:bCs/>
              </w:rPr>
              <w:t xml:space="preserve"> achieving </w:t>
            </w:r>
            <w:r>
              <w:rPr>
                <w:rFonts w:ascii="Arial" w:eastAsia="Arial" w:hAnsi="Arial" w:cs="Arial"/>
                <w:b/>
                <w:bCs/>
              </w:rPr>
              <w:t>in reading, writing and</w:t>
            </w:r>
            <w:r w:rsidRPr="002954A6">
              <w:rPr>
                <w:rFonts w:ascii="Arial" w:eastAsia="Arial" w:hAnsi="Arial" w:cs="Arial"/>
                <w:b/>
                <w:bCs/>
              </w:rPr>
              <w:t xml:space="preserve"> maths </w:t>
            </w:r>
          </w:p>
        </w:tc>
        <w:tc>
          <w:tcPr>
            <w:tcW w:w="2977" w:type="dxa"/>
            <w:shd w:val="clear" w:color="auto" w:fill="auto"/>
            <w:tcMar>
              <w:top w:w="57" w:type="dxa"/>
              <w:bottom w:w="57" w:type="dxa"/>
            </w:tcMar>
            <w:vAlign w:val="center"/>
          </w:tcPr>
          <w:p w14:paraId="09C862D1" w14:textId="3F1CA021" w:rsidR="00642673" w:rsidRPr="002954A6" w:rsidRDefault="00642673" w:rsidP="009354F2">
            <w:pPr>
              <w:ind w:left="187"/>
              <w:jc w:val="center"/>
              <w:rPr>
                <w:rFonts w:ascii="Arial" w:hAnsi="Arial" w:cs="Arial"/>
              </w:rPr>
            </w:pPr>
          </w:p>
        </w:tc>
      </w:tr>
      <w:tr w:rsidR="00642673" w:rsidRPr="002954A6" w14:paraId="38F6E20F" w14:textId="77777777" w:rsidTr="00642673">
        <w:tc>
          <w:tcPr>
            <w:tcW w:w="8046" w:type="dxa"/>
            <w:tcMar>
              <w:top w:w="57" w:type="dxa"/>
              <w:bottom w:w="57" w:type="dxa"/>
            </w:tcMar>
            <w:vAlign w:val="bottom"/>
          </w:tcPr>
          <w:p w14:paraId="33648205" w14:textId="60B93D01" w:rsidR="00642673" w:rsidRPr="002954A6" w:rsidRDefault="00642673" w:rsidP="00C416E8">
            <w:pPr>
              <w:spacing w:line="276" w:lineRule="auto"/>
              <w:ind w:right="-23"/>
              <w:rPr>
                <w:rFonts w:ascii="Arial" w:eastAsia="Arial" w:hAnsi="Arial" w:cs="Arial"/>
                <w:b/>
              </w:rPr>
            </w:pPr>
            <w:r>
              <w:rPr>
                <w:rFonts w:ascii="Arial" w:eastAsia="Arial" w:hAnsi="Arial" w:cs="Arial"/>
                <w:b/>
                <w:bCs/>
              </w:rPr>
              <w:t>Percentage</w:t>
            </w:r>
            <w:r w:rsidRPr="002954A6">
              <w:rPr>
                <w:rFonts w:ascii="Arial" w:eastAsia="Arial" w:hAnsi="Arial" w:cs="Arial"/>
                <w:b/>
                <w:bCs/>
              </w:rPr>
              <w:t xml:space="preserve"> making progress in reading </w:t>
            </w:r>
          </w:p>
        </w:tc>
        <w:tc>
          <w:tcPr>
            <w:tcW w:w="2977" w:type="dxa"/>
            <w:shd w:val="clear" w:color="auto" w:fill="auto"/>
            <w:tcMar>
              <w:top w:w="57" w:type="dxa"/>
              <w:bottom w:w="57" w:type="dxa"/>
            </w:tcMar>
            <w:vAlign w:val="center"/>
          </w:tcPr>
          <w:p w14:paraId="31DCCC9D" w14:textId="4837D62C" w:rsidR="00642673" w:rsidRPr="002954A6" w:rsidRDefault="00642673" w:rsidP="00960571">
            <w:pPr>
              <w:ind w:left="187"/>
              <w:rPr>
                <w:rFonts w:ascii="Arial" w:hAnsi="Arial" w:cs="Arial"/>
              </w:rPr>
            </w:pPr>
          </w:p>
        </w:tc>
      </w:tr>
      <w:tr w:rsidR="00642673" w:rsidRPr="002954A6" w14:paraId="1E51F557" w14:textId="77777777" w:rsidTr="00642673">
        <w:trPr>
          <w:trHeight w:val="28"/>
        </w:trPr>
        <w:tc>
          <w:tcPr>
            <w:tcW w:w="8046" w:type="dxa"/>
            <w:tcMar>
              <w:top w:w="57" w:type="dxa"/>
              <w:bottom w:w="57" w:type="dxa"/>
            </w:tcMar>
            <w:vAlign w:val="bottom"/>
          </w:tcPr>
          <w:p w14:paraId="724B2AE5" w14:textId="170A763E" w:rsidR="00642673" w:rsidRPr="002954A6" w:rsidRDefault="00642673" w:rsidP="00C416E8">
            <w:pPr>
              <w:spacing w:line="276" w:lineRule="auto"/>
              <w:ind w:right="-23"/>
              <w:rPr>
                <w:rFonts w:ascii="Arial" w:eastAsia="Arial" w:hAnsi="Arial" w:cs="Arial"/>
                <w:b/>
                <w:bCs/>
              </w:rPr>
            </w:pPr>
            <w:r>
              <w:rPr>
                <w:rFonts w:ascii="Arial" w:eastAsia="Arial" w:hAnsi="Arial" w:cs="Arial"/>
                <w:b/>
                <w:bCs/>
              </w:rPr>
              <w:t xml:space="preserve">Percentage </w:t>
            </w:r>
            <w:r w:rsidRPr="002954A6">
              <w:rPr>
                <w:rFonts w:ascii="Arial" w:eastAsia="Arial" w:hAnsi="Arial" w:cs="Arial"/>
                <w:b/>
                <w:bCs/>
              </w:rPr>
              <w:t xml:space="preserve">making progress in writing </w:t>
            </w:r>
          </w:p>
        </w:tc>
        <w:tc>
          <w:tcPr>
            <w:tcW w:w="2977" w:type="dxa"/>
            <w:shd w:val="clear" w:color="auto" w:fill="auto"/>
            <w:tcMar>
              <w:top w:w="57" w:type="dxa"/>
              <w:bottom w:w="57" w:type="dxa"/>
            </w:tcMar>
            <w:vAlign w:val="center"/>
          </w:tcPr>
          <w:p w14:paraId="48B97E0A" w14:textId="21203B11" w:rsidR="00642673" w:rsidRPr="002954A6" w:rsidRDefault="00642673" w:rsidP="00960571">
            <w:pPr>
              <w:ind w:left="187"/>
              <w:jc w:val="center"/>
              <w:rPr>
                <w:rFonts w:ascii="Arial" w:hAnsi="Arial" w:cs="Arial"/>
              </w:rPr>
            </w:pPr>
          </w:p>
        </w:tc>
      </w:tr>
      <w:tr w:rsidR="00642673" w:rsidRPr="002954A6" w14:paraId="17139117" w14:textId="77777777" w:rsidTr="00642673">
        <w:tc>
          <w:tcPr>
            <w:tcW w:w="8046" w:type="dxa"/>
            <w:tcMar>
              <w:top w:w="57" w:type="dxa"/>
              <w:bottom w:w="57" w:type="dxa"/>
            </w:tcMar>
            <w:vAlign w:val="bottom"/>
          </w:tcPr>
          <w:p w14:paraId="493DBAC9" w14:textId="10159D8C" w:rsidR="00642673" w:rsidRPr="002954A6" w:rsidRDefault="00642673" w:rsidP="00C416E8">
            <w:pPr>
              <w:spacing w:line="276" w:lineRule="auto"/>
              <w:ind w:right="-23"/>
              <w:rPr>
                <w:rFonts w:ascii="Arial" w:eastAsia="Arial" w:hAnsi="Arial" w:cs="Arial"/>
                <w:b/>
                <w:bCs/>
              </w:rPr>
            </w:pPr>
            <w:r>
              <w:rPr>
                <w:rFonts w:ascii="Arial" w:eastAsia="Arial" w:hAnsi="Arial" w:cs="Arial"/>
                <w:b/>
                <w:bCs/>
              </w:rPr>
              <w:t>Percentage</w:t>
            </w:r>
            <w:r w:rsidRPr="002954A6">
              <w:rPr>
                <w:rFonts w:ascii="Arial" w:eastAsia="Arial" w:hAnsi="Arial" w:cs="Arial"/>
                <w:b/>
                <w:bCs/>
              </w:rPr>
              <w:t xml:space="preserve"> making progress in maths </w:t>
            </w:r>
          </w:p>
        </w:tc>
        <w:tc>
          <w:tcPr>
            <w:tcW w:w="2977" w:type="dxa"/>
            <w:shd w:val="clear" w:color="auto" w:fill="auto"/>
            <w:tcMar>
              <w:top w:w="57" w:type="dxa"/>
              <w:bottom w:w="57" w:type="dxa"/>
            </w:tcMar>
            <w:vAlign w:val="center"/>
          </w:tcPr>
          <w:p w14:paraId="603382FD" w14:textId="6C86AFEC" w:rsidR="00642673" w:rsidRPr="002954A6" w:rsidRDefault="00642673" w:rsidP="00960571">
            <w:pPr>
              <w:ind w:left="187"/>
              <w:jc w:val="center"/>
              <w:rPr>
                <w:rFonts w:ascii="Arial" w:hAnsi="Arial" w:cs="Arial"/>
              </w:rPr>
            </w:pPr>
            <w:r>
              <w:rPr>
                <w:rFonts w:ascii="Arial" w:hAnsi="Arial" w:cs="Arial"/>
              </w:rPr>
              <w:t xml:space="preserve"> </w:t>
            </w:r>
          </w:p>
        </w:tc>
      </w:tr>
    </w:tbl>
    <w:p w14:paraId="64B1EC9B" w14:textId="47766872" w:rsidR="00B80272" w:rsidRPr="00A33F73" w:rsidRDefault="00B80272">
      <w:pPr>
        <w:rPr>
          <w:rFonts w:ascii="Arial" w:hAnsi="Arial" w:cs="Arial"/>
          <w:sz w:val="16"/>
          <w:szCs w:val="16"/>
        </w:rPr>
      </w:pPr>
    </w:p>
    <w:tbl>
      <w:tblPr>
        <w:tblStyle w:val="TableGrid"/>
        <w:tblW w:w="15352" w:type="dxa"/>
        <w:tblLook w:val="04A0" w:firstRow="1" w:lastRow="0" w:firstColumn="1" w:lastColumn="0" w:noHBand="0" w:noVBand="1"/>
      </w:tblPr>
      <w:tblGrid>
        <w:gridCol w:w="817"/>
        <w:gridCol w:w="45"/>
        <w:gridCol w:w="1373"/>
        <w:gridCol w:w="2409"/>
        <w:gridCol w:w="3828"/>
        <w:gridCol w:w="850"/>
        <w:gridCol w:w="2410"/>
        <w:gridCol w:w="1276"/>
        <w:gridCol w:w="2296"/>
        <w:gridCol w:w="48"/>
      </w:tblGrid>
      <w:tr w:rsidR="002954A6" w:rsidRPr="002954A6" w14:paraId="52A3A180" w14:textId="77777777" w:rsidTr="00B64123">
        <w:tc>
          <w:tcPr>
            <w:tcW w:w="15352" w:type="dxa"/>
            <w:gridSpan w:val="10"/>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B64123">
        <w:tc>
          <w:tcPr>
            <w:tcW w:w="15352" w:type="dxa"/>
            <w:gridSpan w:val="10"/>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B6412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490" w:type="dxa"/>
            <w:gridSpan w:val="8"/>
          </w:tcPr>
          <w:p w14:paraId="1FA5DED6" w14:textId="0617EC25" w:rsidR="00915380" w:rsidRPr="009354F2" w:rsidRDefault="00960571" w:rsidP="003F3B5F">
            <w:pPr>
              <w:rPr>
                <w:rFonts w:ascii="Arial" w:hAnsi="Arial" w:cs="Arial"/>
                <w:color w:val="000000" w:themeColor="text1"/>
                <w:sz w:val="18"/>
                <w:szCs w:val="18"/>
              </w:rPr>
            </w:pPr>
            <w:r w:rsidRPr="009354F2">
              <w:rPr>
                <w:rFonts w:ascii="Arial" w:hAnsi="Arial" w:cs="Arial"/>
                <w:color w:val="000000" w:themeColor="text1"/>
                <w:sz w:val="18"/>
                <w:szCs w:val="18"/>
              </w:rPr>
              <w:t>PP</w:t>
            </w:r>
            <w:r w:rsidR="003F3B5F" w:rsidRPr="009354F2">
              <w:rPr>
                <w:rFonts w:ascii="Arial" w:hAnsi="Arial" w:cs="Arial"/>
                <w:color w:val="000000" w:themeColor="text1"/>
                <w:sz w:val="18"/>
                <w:szCs w:val="18"/>
              </w:rPr>
              <w:t xml:space="preserve"> </w:t>
            </w:r>
            <w:r w:rsidR="005422EF" w:rsidRPr="009354F2">
              <w:rPr>
                <w:rFonts w:ascii="Arial" w:hAnsi="Arial" w:cs="Arial"/>
                <w:color w:val="000000" w:themeColor="text1"/>
                <w:sz w:val="18"/>
                <w:szCs w:val="18"/>
              </w:rPr>
              <w:t>pupils</w:t>
            </w:r>
            <w:r w:rsidR="00DF097E">
              <w:rPr>
                <w:rFonts w:ascii="Arial" w:hAnsi="Arial" w:cs="Arial"/>
                <w:color w:val="000000" w:themeColor="text1"/>
                <w:sz w:val="18"/>
                <w:szCs w:val="18"/>
              </w:rPr>
              <w:t xml:space="preserve"> </w:t>
            </w:r>
            <w:r w:rsidR="000B0A25">
              <w:rPr>
                <w:rFonts w:ascii="Arial" w:hAnsi="Arial" w:cs="Arial"/>
                <w:color w:val="000000" w:themeColor="text1"/>
                <w:sz w:val="18"/>
                <w:szCs w:val="18"/>
              </w:rPr>
              <w:t xml:space="preserve">are </w:t>
            </w:r>
            <w:r w:rsidR="00A6260E">
              <w:rPr>
                <w:rFonts w:ascii="Arial" w:hAnsi="Arial" w:cs="Arial"/>
                <w:color w:val="000000" w:themeColor="text1"/>
                <w:sz w:val="18"/>
                <w:szCs w:val="18"/>
              </w:rPr>
              <w:t xml:space="preserve">generally </w:t>
            </w:r>
            <w:r w:rsidR="003F3B5F" w:rsidRPr="009354F2">
              <w:rPr>
                <w:rFonts w:ascii="Arial" w:hAnsi="Arial" w:cs="Arial"/>
                <w:color w:val="000000" w:themeColor="text1"/>
                <w:sz w:val="18"/>
                <w:szCs w:val="18"/>
              </w:rPr>
              <w:t xml:space="preserve">below </w:t>
            </w:r>
            <w:r w:rsidR="00D82769" w:rsidRPr="009354F2">
              <w:rPr>
                <w:rFonts w:ascii="Arial" w:hAnsi="Arial" w:cs="Arial"/>
                <w:color w:val="000000" w:themeColor="text1"/>
                <w:sz w:val="18"/>
                <w:szCs w:val="18"/>
              </w:rPr>
              <w:t xml:space="preserve">ARE in </w:t>
            </w:r>
            <w:r w:rsidR="003F3B5F" w:rsidRPr="009354F2">
              <w:rPr>
                <w:rFonts w:ascii="Arial" w:hAnsi="Arial" w:cs="Arial"/>
                <w:color w:val="000000" w:themeColor="text1"/>
                <w:sz w:val="18"/>
                <w:szCs w:val="18"/>
              </w:rPr>
              <w:t xml:space="preserve">Reading, Writing and </w:t>
            </w:r>
            <w:r w:rsidR="00D82769" w:rsidRPr="009354F2">
              <w:rPr>
                <w:rFonts w:ascii="Arial" w:hAnsi="Arial" w:cs="Arial"/>
                <w:color w:val="000000" w:themeColor="text1"/>
                <w:sz w:val="18"/>
                <w:szCs w:val="18"/>
              </w:rPr>
              <w:t>Maths</w:t>
            </w:r>
            <w:r w:rsidR="005422EF" w:rsidRPr="009354F2">
              <w:rPr>
                <w:rFonts w:ascii="Arial" w:hAnsi="Arial" w:cs="Arial"/>
                <w:color w:val="000000" w:themeColor="text1"/>
                <w:sz w:val="18"/>
                <w:szCs w:val="18"/>
              </w:rPr>
              <w:t xml:space="preserve"> </w:t>
            </w:r>
            <w:r w:rsidR="006403CA">
              <w:rPr>
                <w:rFonts w:ascii="Arial" w:hAnsi="Arial" w:cs="Arial"/>
                <w:color w:val="000000" w:themeColor="text1"/>
                <w:sz w:val="18"/>
                <w:szCs w:val="18"/>
              </w:rPr>
              <w:t xml:space="preserve">at end of </w:t>
            </w:r>
            <w:r w:rsidR="00A6260E">
              <w:rPr>
                <w:rFonts w:ascii="Arial" w:hAnsi="Arial" w:cs="Arial"/>
                <w:color w:val="000000" w:themeColor="text1"/>
                <w:sz w:val="18"/>
                <w:szCs w:val="18"/>
              </w:rPr>
              <w:t xml:space="preserve">KS1 and </w:t>
            </w:r>
            <w:r w:rsidR="006403CA">
              <w:rPr>
                <w:rFonts w:ascii="Arial" w:hAnsi="Arial" w:cs="Arial"/>
                <w:color w:val="000000" w:themeColor="text1"/>
                <w:sz w:val="18"/>
                <w:szCs w:val="18"/>
              </w:rPr>
              <w:t>KS2</w:t>
            </w:r>
          </w:p>
        </w:tc>
      </w:tr>
      <w:tr w:rsidR="002954A6" w:rsidRPr="002954A6" w14:paraId="4C8941F1" w14:textId="77777777" w:rsidTr="00B6412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490" w:type="dxa"/>
            <w:gridSpan w:val="8"/>
          </w:tcPr>
          <w:p w14:paraId="627C1046" w14:textId="6B7F87FB" w:rsidR="00915380" w:rsidRPr="003F3B5F" w:rsidRDefault="008540A9" w:rsidP="003F3B5F">
            <w:pPr>
              <w:rPr>
                <w:rFonts w:ascii="Arial" w:hAnsi="Arial" w:cs="Arial"/>
                <w:color w:val="FF0000"/>
                <w:sz w:val="18"/>
                <w:szCs w:val="18"/>
              </w:rPr>
            </w:pPr>
            <w:r w:rsidRPr="009354F2">
              <w:rPr>
                <w:rFonts w:ascii="Arial" w:hAnsi="Arial" w:cs="Arial"/>
                <w:color w:val="000000" w:themeColor="text1"/>
                <w:sz w:val="18"/>
                <w:szCs w:val="18"/>
              </w:rPr>
              <w:t>Percentage</w:t>
            </w:r>
            <w:r w:rsidR="003F3B5F" w:rsidRPr="009354F2">
              <w:rPr>
                <w:rFonts w:ascii="Arial" w:hAnsi="Arial" w:cs="Arial"/>
                <w:color w:val="000000" w:themeColor="text1"/>
                <w:sz w:val="18"/>
                <w:szCs w:val="18"/>
              </w:rPr>
              <w:t xml:space="preserve"> of </w:t>
            </w:r>
            <w:r w:rsidR="00500CA7">
              <w:rPr>
                <w:rFonts w:ascii="Arial" w:hAnsi="Arial" w:cs="Arial"/>
                <w:color w:val="000000" w:themeColor="text1"/>
                <w:sz w:val="18"/>
                <w:szCs w:val="18"/>
              </w:rPr>
              <w:t>PP</w:t>
            </w:r>
            <w:r w:rsidR="00E73912" w:rsidRPr="009354F2">
              <w:rPr>
                <w:rFonts w:ascii="Arial" w:hAnsi="Arial" w:cs="Arial"/>
                <w:color w:val="000000" w:themeColor="text1"/>
                <w:sz w:val="18"/>
                <w:szCs w:val="18"/>
              </w:rPr>
              <w:t xml:space="preserve"> pupils attaining GDS</w:t>
            </w:r>
            <w:r w:rsidR="005422EF" w:rsidRPr="009354F2">
              <w:rPr>
                <w:rFonts w:ascii="Arial" w:hAnsi="Arial" w:cs="Arial"/>
                <w:color w:val="000000" w:themeColor="text1"/>
                <w:sz w:val="18"/>
                <w:szCs w:val="18"/>
              </w:rPr>
              <w:t xml:space="preserve"> </w:t>
            </w:r>
            <w:r w:rsidR="00E73912" w:rsidRPr="009354F2">
              <w:rPr>
                <w:rFonts w:ascii="Arial" w:hAnsi="Arial" w:cs="Arial"/>
                <w:color w:val="000000" w:themeColor="text1"/>
                <w:sz w:val="18"/>
                <w:szCs w:val="18"/>
              </w:rPr>
              <w:t>is lower than non-</w:t>
            </w:r>
            <w:r w:rsidR="006403CA">
              <w:rPr>
                <w:rFonts w:ascii="Arial" w:hAnsi="Arial" w:cs="Arial"/>
                <w:color w:val="000000" w:themeColor="text1"/>
                <w:sz w:val="18"/>
                <w:szCs w:val="18"/>
              </w:rPr>
              <w:t>PP</w:t>
            </w:r>
            <w:r w:rsidR="00E73912" w:rsidRPr="009354F2">
              <w:rPr>
                <w:rFonts w:ascii="Arial" w:hAnsi="Arial" w:cs="Arial"/>
                <w:color w:val="000000" w:themeColor="text1"/>
                <w:sz w:val="18"/>
                <w:szCs w:val="18"/>
              </w:rPr>
              <w:t xml:space="preserve"> pupils</w:t>
            </w:r>
          </w:p>
        </w:tc>
      </w:tr>
      <w:tr w:rsidR="002954A6" w:rsidRPr="002954A6" w14:paraId="55470693" w14:textId="77777777" w:rsidTr="00B64123">
        <w:trPr>
          <w:trHeight w:val="70"/>
        </w:trPr>
        <w:tc>
          <w:tcPr>
            <w:tcW w:w="15352" w:type="dxa"/>
            <w:gridSpan w:val="10"/>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B64123">
        <w:trPr>
          <w:trHeight w:val="70"/>
        </w:trPr>
        <w:tc>
          <w:tcPr>
            <w:tcW w:w="862" w:type="dxa"/>
            <w:gridSpan w:val="2"/>
            <w:tcMar>
              <w:top w:w="57" w:type="dxa"/>
              <w:bottom w:w="57" w:type="dxa"/>
            </w:tcMar>
          </w:tcPr>
          <w:p w14:paraId="20D424F9" w14:textId="21C37201" w:rsidR="00765EFB" w:rsidRPr="002954A6" w:rsidRDefault="00D82769" w:rsidP="002962F2">
            <w:pPr>
              <w:tabs>
                <w:tab w:val="left" w:pos="60"/>
                <w:tab w:val="left" w:pos="426"/>
              </w:tabs>
              <w:ind w:left="426" w:hanging="284"/>
              <w:rPr>
                <w:rFonts w:ascii="Arial" w:hAnsi="Arial" w:cs="Arial"/>
                <w:b/>
              </w:rPr>
            </w:pPr>
            <w:r>
              <w:rPr>
                <w:rFonts w:ascii="Arial" w:hAnsi="Arial" w:cs="Arial"/>
                <w:b/>
              </w:rPr>
              <w:t>C</w:t>
            </w:r>
            <w:r w:rsidR="002962F2" w:rsidRPr="002954A6">
              <w:rPr>
                <w:rFonts w:ascii="Arial" w:hAnsi="Arial" w:cs="Arial"/>
                <w:b/>
              </w:rPr>
              <w:t>.</w:t>
            </w:r>
            <w:r w:rsidR="00765EFB" w:rsidRPr="002954A6">
              <w:rPr>
                <w:rFonts w:ascii="Arial" w:hAnsi="Arial" w:cs="Arial"/>
                <w:b/>
              </w:rPr>
              <w:t xml:space="preserve"> </w:t>
            </w:r>
          </w:p>
        </w:tc>
        <w:tc>
          <w:tcPr>
            <w:tcW w:w="14490" w:type="dxa"/>
            <w:gridSpan w:val="8"/>
          </w:tcPr>
          <w:p w14:paraId="059B29B2" w14:textId="032777ED" w:rsidR="00915380" w:rsidRPr="002954A6" w:rsidRDefault="008540A9" w:rsidP="00642673">
            <w:pPr>
              <w:rPr>
                <w:rFonts w:ascii="Arial" w:hAnsi="Arial" w:cs="Arial"/>
                <w:sz w:val="18"/>
                <w:szCs w:val="18"/>
              </w:rPr>
            </w:pPr>
            <w:r>
              <w:rPr>
                <w:rFonts w:ascii="Arial" w:hAnsi="Arial" w:cs="Arial"/>
                <w:sz w:val="18"/>
                <w:szCs w:val="18"/>
              </w:rPr>
              <w:t xml:space="preserve">Percentage </w:t>
            </w:r>
            <w:r w:rsidR="00FD6BEF">
              <w:rPr>
                <w:rFonts w:ascii="Arial" w:hAnsi="Arial" w:cs="Arial"/>
                <w:sz w:val="18"/>
                <w:szCs w:val="18"/>
              </w:rPr>
              <w:t xml:space="preserve">of children </w:t>
            </w:r>
            <w:r w:rsidR="00642673">
              <w:rPr>
                <w:rFonts w:ascii="Arial" w:hAnsi="Arial" w:cs="Arial"/>
                <w:sz w:val="18"/>
                <w:szCs w:val="18"/>
              </w:rPr>
              <w:t>requiring support from TIS practitioner is higher than</w:t>
            </w:r>
            <w:r w:rsidR="00AF303D">
              <w:rPr>
                <w:rFonts w:ascii="Arial" w:hAnsi="Arial" w:cs="Arial"/>
                <w:sz w:val="18"/>
                <w:szCs w:val="18"/>
              </w:rPr>
              <w:t xml:space="preserve"> for </w:t>
            </w:r>
            <w:r w:rsidR="00642673">
              <w:rPr>
                <w:rFonts w:ascii="Arial" w:hAnsi="Arial" w:cs="Arial"/>
                <w:sz w:val="18"/>
                <w:szCs w:val="18"/>
              </w:rPr>
              <w:t>non</w:t>
            </w:r>
            <w:r w:rsidR="00AF303D">
              <w:rPr>
                <w:rFonts w:ascii="Arial" w:hAnsi="Arial" w:cs="Arial"/>
                <w:sz w:val="18"/>
                <w:szCs w:val="18"/>
              </w:rPr>
              <w:t>-PP</w:t>
            </w:r>
            <w:r w:rsidR="003409C4">
              <w:rPr>
                <w:rFonts w:ascii="Arial" w:hAnsi="Arial" w:cs="Arial"/>
                <w:sz w:val="18"/>
                <w:szCs w:val="18"/>
              </w:rPr>
              <w:t xml:space="preserve"> </w:t>
            </w:r>
            <w:r w:rsidR="00642673">
              <w:rPr>
                <w:rFonts w:ascii="Arial" w:hAnsi="Arial" w:cs="Arial"/>
                <w:sz w:val="18"/>
                <w:szCs w:val="18"/>
              </w:rPr>
              <w:t>children</w:t>
            </w:r>
          </w:p>
        </w:tc>
      </w:tr>
      <w:tr w:rsidR="002954A6" w:rsidRPr="002954A6" w14:paraId="1ADB6446" w14:textId="77777777" w:rsidTr="00B64123">
        <w:tc>
          <w:tcPr>
            <w:tcW w:w="15352" w:type="dxa"/>
            <w:gridSpan w:val="10"/>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B64123">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5"/>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gridSpan w:val="4"/>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E73912" w:rsidRPr="002954A6" w14:paraId="360F8EE7" w14:textId="77777777" w:rsidTr="00B64123">
        <w:tc>
          <w:tcPr>
            <w:tcW w:w="817" w:type="dxa"/>
            <w:tcMar>
              <w:top w:w="57" w:type="dxa"/>
              <w:bottom w:w="57" w:type="dxa"/>
            </w:tcMar>
          </w:tcPr>
          <w:p w14:paraId="6510390C" w14:textId="77777777" w:rsidR="00E73912" w:rsidRPr="002954A6" w:rsidRDefault="00E73912" w:rsidP="00E73912">
            <w:pPr>
              <w:pStyle w:val="ListParagraph"/>
              <w:numPr>
                <w:ilvl w:val="0"/>
                <w:numId w:val="21"/>
              </w:numPr>
              <w:tabs>
                <w:tab w:val="left" w:pos="142"/>
              </w:tabs>
              <w:ind w:left="426"/>
              <w:jc w:val="both"/>
              <w:rPr>
                <w:rFonts w:ascii="Arial" w:hAnsi="Arial" w:cs="Arial"/>
                <w:b/>
              </w:rPr>
            </w:pPr>
          </w:p>
        </w:tc>
        <w:tc>
          <w:tcPr>
            <w:tcW w:w="8505" w:type="dxa"/>
            <w:gridSpan w:val="5"/>
            <w:tcMar>
              <w:top w:w="57" w:type="dxa"/>
              <w:bottom w:w="57" w:type="dxa"/>
            </w:tcMar>
          </w:tcPr>
          <w:p w14:paraId="3A695F52" w14:textId="2F9FB6CC" w:rsidR="00E73912" w:rsidRPr="00960571" w:rsidRDefault="002D6994" w:rsidP="00960571">
            <w:pPr>
              <w:rPr>
                <w:rFonts w:ascii="Arial" w:hAnsi="Arial" w:cs="Arial"/>
                <w:color w:val="FF0000"/>
                <w:sz w:val="18"/>
                <w:szCs w:val="18"/>
              </w:rPr>
            </w:pPr>
            <w:r w:rsidRPr="009354F2">
              <w:rPr>
                <w:rFonts w:ascii="Arial" w:hAnsi="Arial" w:cs="Arial"/>
                <w:color w:val="000000" w:themeColor="text1"/>
                <w:sz w:val="18"/>
                <w:szCs w:val="18"/>
              </w:rPr>
              <w:t>Raise</w:t>
            </w:r>
            <w:r w:rsidR="00960571" w:rsidRPr="009354F2">
              <w:rPr>
                <w:rFonts w:ascii="Arial" w:hAnsi="Arial" w:cs="Arial"/>
                <w:color w:val="000000" w:themeColor="text1"/>
                <w:sz w:val="18"/>
                <w:szCs w:val="18"/>
              </w:rPr>
              <w:t xml:space="preserve"> percentage</w:t>
            </w:r>
            <w:r w:rsidR="003F780F" w:rsidRPr="009354F2">
              <w:rPr>
                <w:rFonts w:ascii="Arial" w:hAnsi="Arial" w:cs="Arial"/>
                <w:color w:val="000000" w:themeColor="text1"/>
                <w:sz w:val="18"/>
                <w:szCs w:val="18"/>
              </w:rPr>
              <w:t xml:space="preserve"> of</w:t>
            </w:r>
            <w:r w:rsidR="008F6C77">
              <w:rPr>
                <w:rFonts w:ascii="Arial" w:hAnsi="Arial" w:cs="Arial"/>
                <w:color w:val="000000" w:themeColor="text1"/>
                <w:sz w:val="18"/>
                <w:szCs w:val="18"/>
              </w:rPr>
              <w:t xml:space="preserve"> PP</w:t>
            </w:r>
            <w:r w:rsidRPr="009354F2">
              <w:rPr>
                <w:rFonts w:ascii="Arial" w:hAnsi="Arial" w:cs="Arial"/>
                <w:color w:val="000000" w:themeColor="text1"/>
                <w:sz w:val="18"/>
                <w:szCs w:val="18"/>
              </w:rPr>
              <w:t xml:space="preserve"> pupils </w:t>
            </w:r>
            <w:r w:rsidR="00DF097E">
              <w:rPr>
                <w:rFonts w:ascii="Arial" w:hAnsi="Arial" w:cs="Arial"/>
                <w:color w:val="000000" w:themeColor="text1"/>
                <w:sz w:val="18"/>
                <w:szCs w:val="18"/>
              </w:rPr>
              <w:t xml:space="preserve">working at ARE </w:t>
            </w:r>
            <w:r w:rsidR="008F6C77">
              <w:rPr>
                <w:rFonts w:ascii="Arial" w:hAnsi="Arial" w:cs="Arial"/>
                <w:color w:val="000000" w:themeColor="text1"/>
                <w:sz w:val="18"/>
                <w:szCs w:val="18"/>
              </w:rPr>
              <w:t xml:space="preserve">from Year 1 to </w:t>
            </w:r>
          </w:p>
        </w:tc>
        <w:tc>
          <w:tcPr>
            <w:tcW w:w="6030" w:type="dxa"/>
            <w:gridSpan w:val="4"/>
          </w:tcPr>
          <w:p w14:paraId="777A9E15" w14:textId="18E628F5" w:rsidR="00E73912" w:rsidRPr="00AE78F2" w:rsidRDefault="00960571" w:rsidP="003F780F">
            <w:pPr>
              <w:rPr>
                <w:rFonts w:ascii="Arial" w:hAnsi="Arial" w:cs="Arial"/>
                <w:sz w:val="18"/>
                <w:szCs w:val="18"/>
              </w:rPr>
            </w:pPr>
            <w:r>
              <w:rPr>
                <w:rFonts w:ascii="Arial" w:hAnsi="Arial" w:cs="Arial"/>
                <w:sz w:val="18"/>
                <w:szCs w:val="18"/>
              </w:rPr>
              <w:t>Percentage</w:t>
            </w:r>
            <w:r w:rsidR="00E73912">
              <w:rPr>
                <w:rFonts w:ascii="Arial" w:hAnsi="Arial" w:cs="Arial"/>
                <w:sz w:val="18"/>
                <w:szCs w:val="18"/>
              </w:rPr>
              <w:t xml:space="preserve"> of pupils attaining ARE</w:t>
            </w:r>
            <w:r w:rsidR="005422EF">
              <w:rPr>
                <w:rFonts w:ascii="Arial" w:hAnsi="Arial" w:cs="Arial"/>
                <w:sz w:val="18"/>
                <w:szCs w:val="18"/>
              </w:rPr>
              <w:t xml:space="preserve"> in </w:t>
            </w:r>
            <w:r w:rsidR="00E73912">
              <w:rPr>
                <w:rFonts w:ascii="Arial" w:hAnsi="Arial" w:cs="Arial"/>
                <w:sz w:val="18"/>
                <w:szCs w:val="18"/>
              </w:rPr>
              <w:t xml:space="preserve">is in line with </w:t>
            </w:r>
            <w:r w:rsidR="003409C4">
              <w:rPr>
                <w:rFonts w:ascii="Arial" w:hAnsi="Arial" w:cs="Arial"/>
                <w:sz w:val="18"/>
                <w:szCs w:val="18"/>
              </w:rPr>
              <w:t>N</w:t>
            </w:r>
            <w:r w:rsidR="00E73912">
              <w:rPr>
                <w:rFonts w:ascii="Arial" w:hAnsi="Arial" w:cs="Arial"/>
                <w:sz w:val="18"/>
                <w:szCs w:val="18"/>
              </w:rPr>
              <w:t>on-</w:t>
            </w:r>
            <w:r w:rsidR="00996AB9">
              <w:rPr>
                <w:rFonts w:ascii="Arial" w:hAnsi="Arial" w:cs="Arial"/>
                <w:sz w:val="18"/>
                <w:szCs w:val="18"/>
              </w:rPr>
              <w:t>PP</w:t>
            </w:r>
            <w:r w:rsidR="00E73912">
              <w:rPr>
                <w:rFonts w:ascii="Arial" w:hAnsi="Arial" w:cs="Arial"/>
                <w:sz w:val="18"/>
                <w:szCs w:val="18"/>
              </w:rPr>
              <w:t xml:space="preserve"> pupils </w:t>
            </w:r>
          </w:p>
        </w:tc>
      </w:tr>
      <w:tr w:rsidR="00E73912" w:rsidRPr="002954A6" w14:paraId="712AA8B8" w14:textId="77777777" w:rsidTr="00B64123">
        <w:tc>
          <w:tcPr>
            <w:tcW w:w="817" w:type="dxa"/>
            <w:tcMar>
              <w:top w:w="57" w:type="dxa"/>
              <w:bottom w:w="57" w:type="dxa"/>
            </w:tcMar>
          </w:tcPr>
          <w:p w14:paraId="0DEA16C0" w14:textId="77777777" w:rsidR="00E73912" w:rsidRPr="002954A6" w:rsidRDefault="00E73912" w:rsidP="00E73912">
            <w:pPr>
              <w:pStyle w:val="ListParagraph"/>
              <w:numPr>
                <w:ilvl w:val="0"/>
                <w:numId w:val="21"/>
              </w:numPr>
              <w:tabs>
                <w:tab w:val="left" w:pos="142"/>
              </w:tabs>
              <w:ind w:left="426"/>
              <w:jc w:val="both"/>
              <w:rPr>
                <w:rFonts w:ascii="Arial" w:hAnsi="Arial" w:cs="Arial"/>
                <w:b/>
              </w:rPr>
            </w:pPr>
          </w:p>
        </w:tc>
        <w:tc>
          <w:tcPr>
            <w:tcW w:w="8505" w:type="dxa"/>
            <w:gridSpan w:val="5"/>
            <w:tcMar>
              <w:top w:w="57" w:type="dxa"/>
              <w:bottom w:w="57" w:type="dxa"/>
            </w:tcMar>
          </w:tcPr>
          <w:p w14:paraId="68778DA1" w14:textId="1ED597A6" w:rsidR="00E73912" w:rsidRPr="00960571" w:rsidRDefault="00E73912" w:rsidP="003F780F">
            <w:pPr>
              <w:rPr>
                <w:rFonts w:ascii="Arial" w:hAnsi="Arial" w:cs="Arial"/>
                <w:color w:val="FF0000"/>
                <w:sz w:val="18"/>
                <w:szCs w:val="18"/>
              </w:rPr>
            </w:pPr>
            <w:r w:rsidRPr="009354F2">
              <w:rPr>
                <w:rFonts w:ascii="Arial" w:hAnsi="Arial" w:cs="Arial"/>
                <w:color w:val="000000" w:themeColor="text1"/>
                <w:sz w:val="18"/>
                <w:szCs w:val="18"/>
              </w:rPr>
              <w:t xml:space="preserve">Improve progress of higher attaining ARE </w:t>
            </w:r>
            <w:r w:rsidR="003409C4">
              <w:rPr>
                <w:rFonts w:ascii="Arial" w:hAnsi="Arial" w:cs="Arial"/>
                <w:color w:val="000000" w:themeColor="text1"/>
                <w:sz w:val="18"/>
                <w:szCs w:val="18"/>
              </w:rPr>
              <w:t>PP</w:t>
            </w:r>
            <w:r w:rsidRPr="009354F2">
              <w:rPr>
                <w:rFonts w:ascii="Arial" w:hAnsi="Arial" w:cs="Arial"/>
                <w:color w:val="000000" w:themeColor="text1"/>
                <w:sz w:val="18"/>
                <w:szCs w:val="18"/>
              </w:rPr>
              <w:t xml:space="preserve"> pupils to achieve GDS</w:t>
            </w:r>
            <w:r w:rsidR="005422EF" w:rsidRPr="009354F2">
              <w:rPr>
                <w:rFonts w:ascii="Arial" w:hAnsi="Arial" w:cs="Arial"/>
                <w:color w:val="000000" w:themeColor="text1"/>
                <w:sz w:val="18"/>
                <w:szCs w:val="18"/>
              </w:rPr>
              <w:t xml:space="preserve"> </w:t>
            </w:r>
          </w:p>
        </w:tc>
        <w:tc>
          <w:tcPr>
            <w:tcW w:w="6030" w:type="dxa"/>
            <w:gridSpan w:val="4"/>
          </w:tcPr>
          <w:p w14:paraId="4D813713" w14:textId="251FC6EC" w:rsidR="00C86337" w:rsidRPr="00AE78F2" w:rsidRDefault="00960571" w:rsidP="003F780F">
            <w:pPr>
              <w:rPr>
                <w:rFonts w:ascii="Arial" w:hAnsi="Arial" w:cs="Arial"/>
                <w:sz w:val="18"/>
                <w:szCs w:val="18"/>
              </w:rPr>
            </w:pPr>
            <w:r>
              <w:rPr>
                <w:rFonts w:ascii="Arial" w:hAnsi="Arial" w:cs="Arial"/>
                <w:sz w:val="18"/>
                <w:szCs w:val="18"/>
              </w:rPr>
              <w:t>Percentage</w:t>
            </w:r>
            <w:r w:rsidR="00E73912">
              <w:rPr>
                <w:rFonts w:ascii="Arial" w:hAnsi="Arial" w:cs="Arial"/>
                <w:sz w:val="18"/>
                <w:szCs w:val="18"/>
              </w:rPr>
              <w:t xml:space="preserve"> of pp pupils achieving GDS </w:t>
            </w:r>
            <w:r w:rsidR="003F780F">
              <w:rPr>
                <w:rFonts w:ascii="Arial" w:hAnsi="Arial" w:cs="Arial"/>
                <w:sz w:val="18"/>
                <w:szCs w:val="18"/>
              </w:rPr>
              <w:t xml:space="preserve">in line with </w:t>
            </w:r>
            <w:r w:rsidR="003409C4">
              <w:rPr>
                <w:rFonts w:ascii="Arial" w:hAnsi="Arial" w:cs="Arial"/>
                <w:sz w:val="18"/>
                <w:szCs w:val="18"/>
              </w:rPr>
              <w:t>N</w:t>
            </w:r>
            <w:r w:rsidR="003F780F">
              <w:rPr>
                <w:rFonts w:ascii="Arial" w:hAnsi="Arial" w:cs="Arial"/>
                <w:sz w:val="18"/>
                <w:szCs w:val="18"/>
              </w:rPr>
              <w:t>on</w:t>
            </w:r>
            <w:r w:rsidR="00996AB9">
              <w:rPr>
                <w:rFonts w:ascii="Arial" w:hAnsi="Arial" w:cs="Arial"/>
                <w:sz w:val="18"/>
                <w:szCs w:val="18"/>
              </w:rPr>
              <w:t>-PP</w:t>
            </w:r>
            <w:r w:rsidR="003F780F">
              <w:rPr>
                <w:rFonts w:ascii="Arial" w:hAnsi="Arial" w:cs="Arial"/>
                <w:sz w:val="18"/>
                <w:szCs w:val="18"/>
              </w:rPr>
              <w:t xml:space="preserve"> pupils</w:t>
            </w:r>
          </w:p>
        </w:tc>
      </w:tr>
      <w:tr w:rsidR="00E73912" w:rsidRPr="002954A6" w14:paraId="204CF49E" w14:textId="77777777" w:rsidTr="00B64123">
        <w:trPr>
          <w:trHeight w:val="320"/>
        </w:trPr>
        <w:tc>
          <w:tcPr>
            <w:tcW w:w="817" w:type="dxa"/>
            <w:tcMar>
              <w:top w:w="57" w:type="dxa"/>
              <w:bottom w:w="57" w:type="dxa"/>
            </w:tcMar>
          </w:tcPr>
          <w:p w14:paraId="5F23235F" w14:textId="77777777" w:rsidR="00E73912" w:rsidRPr="002954A6" w:rsidRDefault="00E73912" w:rsidP="00E73912">
            <w:pPr>
              <w:pStyle w:val="ListParagraph"/>
              <w:numPr>
                <w:ilvl w:val="0"/>
                <w:numId w:val="21"/>
              </w:numPr>
              <w:tabs>
                <w:tab w:val="left" w:pos="142"/>
              </w:tabs>
              <w:ind w:left="426"/>
              <w:jc w:val="both"/>
              <w:rPr>
                <w:rFonts w:ascii="Arial" w:hAnsi="Arial" w:cs="Arial"/>
                <w:b/>
              </w:rPr>
            </w:pPr>
          </w:p>
        </w:tc>
        <w:tc>
          <w:tcPr>
            <w:tcW w:w="8505" w:type="dxa"/>
            <w:gridSpan w:val="5"/>
            <w:tcMar>
              <w:top w:w="57" w:type="dxa"/>
              <w:bottom w:w="57" w:type="dxa"/>
            </w:tcMar>
          </w:tcPr>
          <w:p w14:paraId="6210ECD2" w14:textId="2149F053" w:rsidR="00E73912" w:rsidRPr="00891BCF" w:rsidRDefault="00B37F5A" w:rsidP="00E73912">
            <w:pPr>
              <w:rPr>
                <w:rFonts w:ascii="Arial" w:hAnsi="Arial" w:cs="Arial"/>
                <w:color w:val="FF0000"/>
                <w:sz w:val="18"/>
                <w:szCs w:val="18"/>
              </w:rPr>
            </w:pPr>
            <w:r>
              <w:rPr>
                <w:rFonts w:ascii="Arial" w:hAnsi="Arial" w:cs="Arial"/>
                <w:sz w:val="18"/>
                <w:szCs w:val="18"/>
              </w:rPr>
              <w:t>Improve emotional wellbeing of PP pupils</w:t>
            </w:r>
          </w:p>
        </w:tc>
        <w:tc>
          <w:tcPr>
            <w:tcW w:w="6030" w:type="dxa"/>
            <w:gridSpan w:val="4"/>
          </w:tcPr>
          <w:p w14:paraId="3E5A110D" w14:textId="7661E78F" w:rsidR="00E73912" w:rsidRPr="00891BCF" w:rsidRDefault="00BD5B7F" w:rsidP="00BD5B7F">
            <w:pPr>
              <w:rPr>
                <w:rFonts w:ascii="Arial" w:hAnsi="Arial" w:cs="Arial"/>
                <w:color w:val="FF0000"/>
                <w:sz w:val="18"/>
                <w:szCs w:val="18"/>
              </w:rPr>
            </w:pPr>
            <w:r>
              <w:rPr>
                <w:rFonts w:ascii="Arial" w:hAnsi="Arial" w:cs="Arial"/>
                <w:sz w:val="18"/>
                <w:szCs w:val="18"/>
              </w:rPr>
              <w:t xml:space="preserve">Percentage of pupils attaining ARE in line with </w:t>
            </w:r>
            <w:r w:rsidR="003409C4">
              <w:rPr>
                <w:rFonts w:ascii="Arial" w:hAnsi="Arial" w:cs="Arial"/>
                <w:sz w:val="18"/>
                <w:szCs w:val="18"/>
              </w:rPr>
              <w:t>N</w:t>
            </w:r>
            <w:r>
              <w:rPr>
                <w:rFonts w:ascii="Arial" w:hAnsi="Arial" w:cs="Arial"/>
                <w:sz w:val="18"/>
                <w:szCs w:val="18"/>
              </w:rPr>
              <w:t>on</w:t>
            </w:r>
            <w:r w:rsidR="00996AB9">
              <w:rPr>
                <w:rFonts w:ascii="Arial" w:hAnsi="Arial" w:cs="Arial"/>
                <w:sz w:val="18"/>
                <w:szCs w:val="18"/>
              </w:rPr>
              <w:t>-PP</w:t>
            </w:r>
            <w:r>
              <w:rPr>
                <w:rFonts w:ascii="Arial" w:hAnsi="Arial" w:cs="Arial"/>
                <w:sz w:val="18"/>
                <w:szCs w:val="18"/>
              </w:rPr>
              <w:t xml:space="preserve"> pupils</w:t>
            </w:r>
          </w:p>
        </w:tc>
      </w:tr>
      <w:tr w:rsidR="002954A6" w:rsidRPr="002954A6" w14:paraId="32A9EE08" w14:textId="77777777" w:rsidTr="005055BA">
        <w:tc>
          <w:tcPr>
            <w:tcW w:w="15352" w:type="dxa"/>
            <w:gridSpan w:val="10"/>
            <w:shd w:val="clear" w:color="auto" w:fill="CFDCE3"/>
            <w:tcMar>
              <w:top w:w="57" w:type="dxa"/>
              <w:bottom w:w="57" w:type="dxa"/>
            </w:tcMar>
          </w:tcPr>
          <w:p w14:paraId="1ACC8228" w14:textId="397A08EC" w:rsidR="006F0B6A" w:rsidRPr="002954A6" w:rsidRDefault="00CF1B9B" w:rsidP="009242F1">
            <w:pPr>
              <w:pStyle w:val="ListParagraph"/>
              <w:numPr>
                <w:ilvl w:val="0"/>
                <w:numId w:val="17"/>
              </w:numPr>
              <w:ind w:left="426" w:hanging="284"/>
              <w:rPr>
                <w:rFonts w:ascii="Arial" w:hAnsi="Arial" w:cs="Arial"/>
                <w:b/>
              </w:rPr>
            </w:pPr>
            <w:r w:rsidRPr="002954A6">
              <w:br w:type="page"/>
            </w:r>
            <w:r w:rsidR="006D447D" w:rsidRPr="002954A6">
              <w:rPr>
                <w:rFonts w:ascii="Arial" w:hAnsi="Arial" w:cs="Arial"/>
                <w:b/>
              </w:rPr>
              <w:t xml:space="preserve">Planned expenditure </w:t>
            </w:r>
          </w:p>
        </w:tc>
      </w:tr>
      <w:tr w:rsidR="002954A6" w:rsidRPr="002954A6" w14:paraId="0A92DD1E" w14:textId="77777777" w:rsidTr="005055BA">
        <w:tc>
          <w:tcPr>
            <w:tcW w:w="2235" w:type="dxa"/>
            <w:gridSpan w:val="3"/>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3117" w:type="dxa"/>
            <w:gridSpan w:val="7"/>
            <w:shd w:val="clear" w:color="auto" w:fill="auto"/>
          </w:tcPr>
          <w:p w14:paraId="51677F7E" w14:textId="14D0C8C5" w:rsidR="00A60ECF" w:rsidRPr="00787ABF" w:rsidRDefault="00787ABF" w:rsidP="003F780F">
            <w:pPr>
              <w:rPr>
                <w:rFonts w:ascii="Arial" w:hAnsi="Arial" w:cs="Arial"/>
                <w:b/>
                <w:color w:val="FF0000"/>
              </w:rPr>
            </w:pPr>
            <w:r w:rsidRPr="001409D7">
              <w:rPr>
                <w:rFonts w:ascii="Arial" w:hAnsi="Arial" w:cs="Arial"/>
                <w:b/>
              </w:rPr>
              <w:t>£</w:t>
            </w:r>
            <w:r w:rsidR="00BA5793">
              <w:rPr>
                <w:rFonts w:ascii="Arial" w:hAnsi="Arial" w:cs="Arial"/>
                <w:b/>
              </w:rPr>
              <w:t>10,706</w:t>
            </w:r>
          </w:p>
        </w:tc>
      </w:tr>
      <w:tr w:rsidR="002954A6" w:rsidRPr="002954A6" w14:paraId="1C21F955" w14:textId="77777777" w:rsidTr="005055BA">
        <w:tc>
          <w:tcPr>
            <w:tcW w:w="15352" w:type="dxa"/>
            <w:gridSpan w:val="10"/>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5055BA">
        <w:tc>
          <w:tcPr>
            <w:tcW w:w="15352" w:type="dxa"/>
            <w:gridSpan w:val="10"/>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lastRenderedPageBreak/>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5055BA">
        <w:trPr>
          <w:trHeight w:val="289"/>
        </w:trPr>
        <w:tc>
          <w:tcPr>
            <w:tcW w:w="2235" w:type="dxa"/>
            <w:gridSpan w:val="3"/>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gridSpan w:val="2"/>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2344" w:type="dxa"/>
            <w:gridSpan w:val="2"/>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4F0D1F" w:rsidRPr="002954A6" w14:paraId="286DE909" w14:textId="77777777" w:rsidTr="005055BA">
        <w:trPr>
          <w:trHeight w:val="289"/>
        </w:trPr>
        <w:tc>
          <w:tcPr>
            <w:tcW w:w="2235" w:type="dxa"/>
            <w:gridSpan w:val="3"/>
            <w:tcMar>
              <w:top w:w="57" w:type="dxa"/>
              <w:bottom w:w="57" w:type="dxa"/>
            </w:tcMar>
          </w:tcPr>
          <w:p w14:paraId="60E5518C" w14:textId="4B5BC24F" w:rsidR="004F0D1F" w:rsidRPr="00AE78F2" w:rsidRDefault="004F0D1F" w:rsidP="004F0D1F">
            <w:pPr>
              <w:rPr>
                <w:rFonts w:ascii="Arial" w:hAnsi="Arial" w:cs="Arial"/>
                <w:sz w:val="18"/>
                <w:szCs w:val="18"/>
              </w:rPr>
            </w:pPr>
            <w:r>
              <w:rPr>
                <w:rFonts w:ascii="Arial" w:hAnsi="Arial" w:cs="Arial"/>
                <w:sz w:val="18"/>
                <w:szCs w:val="18"/>
              </w:rPr>
              <w:t>A</w:t>
            </w:r>
            <w:r w:rsidRPr="00AE78F2">
              <w:rPr>
                <w:rFonts w:ascii="Arial" w:hAnsi="Arial" w:cs="Arial"/>
                <w:sz w:val="18"/>
                <w:szCs w:val="18"/>
              </w:rPr>
              <w:t xml:space="preserve">. Improved progress </w:t>
            </w:r>
            <w:r>
              <w:rPr>
                <w:rFonts w:ascii="Arial" w:hAnsi="Arial" w:cs="Arial"/>
                <w:sz w:val="18"/>
                <w:szCs w:val="18"/>
              </w:rPr>
              <w:t xml:space="preserve">and attainment for </w:t>
            </w:r>
            <w:r w:rsidR="00913F72">
              <w:rPr>
                <w:rFonts w:ascii="Arial" w:hAnsi="Arial" w:cs="Arial"/>
                <w:sz w:val="18"/>
                <w:szCs w:val="18"/>
              </w:rPr>
              <w:t>PP</w:t>
            </w:r>
            <w:r>
              <w:rPr>
                <w:rFonts w:ascii="Arial" w:hAnsi="Arial" w:cs="Arial"/>
                <w:sz w:val="18"/>
                <w:szCs w:val="18"/>
              </w:rPr>
              <w:t xml:space="preserve"> </w:t>
            </w:r>
            <w:r w:rsidRPr="00AE78F2">
              <w:rPr>
                <w:rFonts w:ascii="Arial" w:hAnsi="Arial" w:cs="Arial"/>
                <w:sz w:val="18"/>
                <w:szCs w:val="18"/>
              </w:rPr>
              <w:t>pupil</w:t>
            </w:r>
            <w:r w:rsidR="00041D82">
              <w:rPr>
                <w:rFonts w:ascii="Arial" w:hAnsi="Arial" w:cs="Arial"/>
                <w:sz w:val="18"/>
                <w:szCs w:val="18"/>
              </w:rPr>
              <w:t>s</w:t>
            </w:r>
            <w:r w:rsidR="005422EF">
              <w:rPr>
                <w:rFonts w:ascii="Arial" w:hAnsi="Arial" w:cs="Arial"/>
                <w:sz w:val="18"/>
                <w:szCs w:val="18"/>
              </w:rPr>
              <w:t xml:space="preserve"> </w:t>
            </w:r>
            <w:r w:rsidR="00041D82">
              <w:rPr>
                <w:rFonts w:ascii="Arial" w:hAnsi="Arial" w:cs="Arial"/>
                <w:sz w:val="18"/>
                <w:szCs w:val="18"/>
              </w:rPr>
              <w:t xml:space="preserve">from </w:t>
            </w:r>
            <w:r w:rsidR="00932440">
              <w:rPr>
                <w:rFonts w:ascii="Arial" w:hAnsi="Arial" w:cs="Arial"/>
                <w:sz w:val="18"/>
                <w:szCs w:val="18"/>
              </w:rPr>
              <w:t>Year 1</w:t>
            </w:r>
            <w:r w:rsidR="007C48F0">
              <w:rPr>
                <w:rFonts w:ascii="Arial" w:hAnsi="Arial" w:cs="Arial"/>
                <w:sz w:val="18"/>
                <w:szCs w:val="18"/>
              </w:rPr>
              <w:t>,</w:t>
            </w:r>
            <w:r w:rsidR="00A91401">
              <w:rPr>
                <w:rFonts w:ascii="Arial" w:hAnsi="Arial" w:cs="Arial"/>
                <w:sz w:val="18"/>
                <w:szCs w:val="18"/>
              </w:rPr>
              <w:t xml:space="preserve"> </w:t>
            </w:r>
            <w:r w:rsidR="00932440">
              <w:rPr>
                <w:rFonts w:ascii="Arial" w:hAnsi="Arial" w:cs="Arial"/>
                <w:sz w:val="18"/>
                <w:szCs w:val="18"/>
              </w:rPr>
              <w:t>Year 3</w:t>
            </w:r>
            <w:r w:rsidR="007C48F0">
              <w:rPr>
                <w:rFonts w:ascii="Arial" w:hAnsi="Arial" w:cs="Arial"/>
                <w:sz w:val="18"/>
                <w:szCs w:val="18"/>
              </w:rPr>
              <w:t>,</w:t>
            </w:r>
            <w:r w:rsidR="00A91401">
              <w:rPr>
                <w:rFonts w:ascii="Arial" w:hAnsi="Arial" w:cs="Arial"/>
                <w:sz w:val="18"/>
                <w:szCs w:val="18"/>
              </w:rPr>
              <w:t xml:space="preserve"> </w:t>
            </w:r>
            <w:r w:rsidR="00932440">
              <w:rPr>
                <w:rFonts w:ascii="Arial" w:hAnsi="Arial" w:cs="Arial"/>
                <w:sz w:val="18"/>
                <w:szCs w:val="18"/>
              </w:rPr>
              <w:t>Year 4</w:t>
            </w:r>
            <w:r w:rsidR="007C48F0">
              <w:rPr>
                <w:rFonts w:ascii="Arial" w:hAnsi="Arial" w:cs="Arial"/>
                <w:sz w:val="18"/>
                <w:szCs w:val="18"/>
              </w:rPr>
              <w:t>,</w:t>
            </w:r>
            <w:r w:rsidR="00A01B3C">
              <w:rPr>
                <w:rFonts w:ascii="Arial" w:hAnsi="Arial" w:cs="Arial"/>
                <w:sz w:val="18"/>
                <w:szCs w:val="18"/>
              </w:rPr>
              <w:t xml:space="preserve"> Year 5</w:t>
            </w:r>
            <w:r w:rsidR="007C48F0">
              <w:rPr>
                <w:rFonts w:ascii="Arial" w:hAnsi="Arial" w:cs="Arial"/>
                <w:sz w:val="18"/>
                <w:szCs w:val="18"/>
              </w:rPr>
              <w:t>,</w:t>
            </w:r>
            <w:r w:rsidR="00A01B3C">
              <w:rPr>
                <w:rFonts w:ascii="Arial" w:hAnsi="Arial" w:cs="Arial"/>
                <w:sz w:val="18"/>
                <w:szCs w:val="18"/>
              </w:rPr>
              <w:t xml:space="preserve"> </w:t>
            </w:r>
            <w:r w:rsidR="009C18F2">
              <w:rPr>
                <w:rFonts w:ascii="Arial" w:hAnsi="Arial" w:cs="Arial"/>
                <w:sz w:val="18"/>
                <w:szCs w:val="18"/>
              </w:rPr>
              <w:t>Year 6</w:t>
            </w:r>
            <w:r w:rsidR="007C48F0">
              <w:rPr>
                <w:rFonts w:ascii="Arial" w:hAnsi="Arial" w:cs="Arial"/>
                <w:sz w:val="18"/>
                <w:szCs w:val="18"/>
              </w:rPr>
              <w:t>.</w:t>
            </w:r>
          </w:p>
          <w:p w14:paraId="3A8EB69B" w14:textId="77777777" w:rsidR="004F0D1F" w:rsidRPr="0008788D" w:rsidRDefault="004F0D1F" w:rsidP="004F0D1F">
            <w:pPr>
              <w:rPr>
                <w:rFonts w:ascii="Arial" w:hAnsi="Arial" w:cs="Arial"/>
                <w:sz w:val="18"/>
                <w:szCs w:val="18"/>
              </w:rPr>
            </w:pPr>
          </w:p>
          <w:p w14:paraId="0705A418" w14:textId="2A6CEC7D" w:rsidR="0008788D" w:rsidRPr="0008788D" w:rsidRDefault="0008788D" w:rsidP="00D82769">
            <w:pPr>
              <w:rPr>
                <w:rFonts w:ascii="Arial" w:hAnsi="Arial" w:cs="Arial"/>
                <w:b/>
                <w:sz w:val="18"/>
                <w:szCs w:val="18"/>
              </w:rPr>
            </w:pPr>
          </w:p>
        </w:tc>
        <w:tc>
          <w:tcPr>
            <w:tcW w:w="2409" w:type="dxa"/>
            <w:tcMar>
              <w:top w:w="57" w:type="dxa"/>
              <w:bottom w:w="57" w:type="dxa"/>
            </w:tcMar>
          </w:tcPr>
          <w:p w14:paraId="62380C57" w14:textId="77777777" w:rsidR="004F0D1F" w:rsidRPr="00CB5A1C" w:rsidRDefault="004F0D1F" w:rsidP="004F0D1F">
            <w:pPr>
              <w:rPr>
                <w:rFonts w:ascii="Arial" w:hAnsi="Arial" w:cs="Arial"/>
                <w:sz w:val="18"/>
                <w:szCs w:val="18"/>
              </w:rPr>
            </w:pPr>
            <w:r w:rsidRPr="00CB5A1C">
              <w:rPr>
                <w:rFonts w:ascii="Arial" w:hAnsi="Arial" w:cs="Arial"/>
                <w:sz w:val="18"/>
                <w:szCs w:val="18"/>
              </w:rPr>
              <w:t>Focus teaching on PP pupils through questioning  and feedback</w:t>
            </w:r>
          </w:p>
          <w:p w14:paraId="3F1D3E30" w14:textId="77777777" w:rsidR="004C783C" w:rsidRPr="00CB5A1C" w:rsidRDefault="004C783C" w:rsidP="004F0D1F">
            <w:pPr>
              <w:rPr>
                <w:rFonts w:ascii="Arial" w:hAnsi="Arial" w:cs="Arial"/>
                <w:sz w:val="18"/>
                <w:szCs w:val="18"/>
              </w:rPr>
            </w:pPr>
          </w:p>
          <w:p w14:paraId="47B38AFA" w14:textId="34A0C3A8" w:rsidR="004C783C" w:rsidRPr="00490F09" w:rsidRDefault="00C86337" w:rsidP="00C86337">
            <w:pPr>
              <w:rPr>
                <w:rFonts w:ascii="Arial" w:hAnsi="Arial" w:cs="Arial"/>
                <w:color w:val="FF0000"/>
                <w:sz w:val="18"/>
                <w:szCs w:val="18"/>
              </w:rPr>
            </w:pPr>
            <w:r w:rsidRPr="00CB5A1C">
              <w:rPr>
                <w:rFonts w:ascii="Arial" w:hAnsi="Arial" w:cs="Arial"/>
                <w:sz w:val="18"/>
                <w:szCs w:val="18"/>
              </w:rPr>
              <w:t xml:space="preserve">Targeted deployment of </w:t>
            </w:r>
            <w:r w:rsidR="00B964BD">
              <w:rPr>
                <w:rFonts w:ascii="Arial" w:hAnsi="Arial" w:cs="Arial"/>
                <w:sz w:val="18"/>
                <w:szCs w:val="18"/>
              </w:rPr>
              <w:t xml:space="preserve">PP </w:t>
            </w:r>
            <w:r w:rsidRPr="00CB5A1C">
              <w:rPr>
                <w:rFonts w:ascii="Arial" w:hAnsi="Arial" w:cs="Arial"/>
                <w:sz w:val="18"/>
                <w:szCs w:val="18"/>
              </w:rPr>
              <w:t>Teacher</w:t>
            </w:r>
          </w:p>
        </w:tc>
        <w:tc>
          <w:tcPr>
            <w:tcW w:w="3828" w:type="dxa"/>
            <w:tcMar>
              <w:top w:w="57" w:type="dxa"/>
              <w:bottom w:w="57" w:type="dxa"/>
            </w:tcMar>
          </w:tcPr>
          <w:p w14:paraId="01518E80" w14:textId="53DF07BE" w:rsidR="007B493A" w:rsidRDefault="00806816" w:rsidP="00CB5A1C">
            <w:pPr>
              <w:rPr>
                <w:rFonts w:ascii="Arial" w:hAnsi="Arial" w:cs="Arial"/>
                <w:sz w:val="18"/>
                <w:szCs w:val="18"/>
              </w:rPr>
            </w:pPr>
            <w:r>
              <w:rPr>
                <w:rFonts w:ascii="Arial" w:hAnsi="Arial" w:cs="Arial"/>
                <w:sz w:val="18"/>
                <w:szCs w:val="18"/>
              </w:rPr>
              <w:t>Across</w:t>
            </w:r>
            <w:r w:rsidR="00073367" w:rsidRPr="00CB5A1C">
              <w:rPr>
                <w:rFonts w:ascii="Arial" w:hAnsi="Arial" w:cs="Arial"/>
                <w:sz w:val="18"/>
                <w:szCs w:val="18"/>
              </w:rPr>
              <w:t xml:space="preserve"> </w:t>
            </w:r>
            <w:r w:rsidR="00C86337" w:rsidRPr="00CB5A1C">
              <w:rPr>
                <w:rFonts w:ascii="Arial" w:hAnsi="Arial" w:cs="Arial"/>
                <w:sz w:val="18"/>
                <w:szCs w:val="18"/>
              </w:rPr>
              <w:t>the</w:t>
            </w:r>
            <w:r w:rsidR="003F0B1A">
              <w:rPr>
                <w:rFonts w:ascii="Arial" w:hAnsi="Arial" w:cs="Arial"/>
                <w:sz w:val="18"/>
                <w:szCs w:val="18"/>
              </w:rPr>
              <w:t xml:space="preserve"> school, the</w:t>
            </w:r>
            <w:r w:rsidR="008540A9" w:rsidRPr="00CB5A1C">
              <w:rPr>
                <w:rFonts w:ascii="Arial" w:hAnsi="Arial" w:cs="Arial"/>
                <w:sz w:val="18"/>
                <w:szCs w:val="18"/>
              </w:rPr>
              <w:t xml:space="preserve"> percentage</w:t>
            </w:r>
            <w:r w:rsidR="00C86337" w:rsidRPr="00CB5A1C">
              <w:rPr>
                <w:rFonts w:ascii="Arial" w:hAnsi="Arial" w:cs="Arial"/>
                <w:sz w:val="18"/>
                <w:szCs w:val="18"/>
              </w:rPr>
              <w:t xml:space="preserve"> of </w:t>
            </w:r>
            <w:r w:rsidR="000154AB" w:rsidRPr="00CB5A1C">
              <w:rPr>
                <w:rFonts w:ascii="Arial" w:hAnsi="Arial" w:cs="Arial"/>
                <w:sz w:val="18"/>
                <w:szCs w:val="18"/>
              </w:rPr>
              <w:t>p</w:t>
            </w:r>
            <w:r w:rsidR="004F0D1F" w:rsidRPr="00CB5A1C">
              <w:rPr>
                <w:rFonts w:ascii="Arial" w:hAnsi="Arial" w:cs="Arial"/>
                <w:sz w:val="18"/>
                <w:szCs w:val="18"/>
              </w:rPr>
              <w:t xml:space="preserve">upils eligible for PP </w:t>
            </w:r>
            <w:r w:rsidR="000154AB" w:rsidRPr="00CB5A1C">
              <w:rPr>
                <w:rFonts w:ascii="Arial" w:hAnsi="Arial" w:cs="Arial"/>
                <w:sz w:val="18"/>
                <w:szCs w:val="18"/>
              </w:rPr>
              <w:t xml:space="preserve">meeting ARE is less than pupils not eligible for </w:t>
            </w:r>
            <w:r>
              <w:rPr>
                <w:rFonts w:ascii="Arial" w:hAnsi="Arial" w:cs="Arial"/>
                <w:sz w:val="18"/>
                <w:szCs w:val="18"/>
              </w:rPr>
              <w:t>PP</w:t>
            </w:r>
            <w:r w:rsidR="0018206E">
              <w:rPr>
                <w:rFonts w:ascii="Arial" w:hAnsi="Arial" w:cs="Arial"/>
                <w:sz w:val="18"/>
                <w:szCs w:val="18"/>
              </w:rPr>
              <w:t xml:space="preserve"> </w:t>
            </w:r>
            <w:r>
              <w:rPr>
                <w:rFonts w:ascii="Arial" w:hAnsi="Arial" w:cs="Arial"/>
                <w:sz w:val="18"/>
                <w:szCs w:val="18"/>
              </w:rPr>
              <w:t>(data based on 201</w:t>
            </w:r>
            <w:r w:rsidR="007B493A">
              <w:rPr>
                <w:rFonts w:ascii="Arial" w:hAnsi="Arial" w:cs="Arial"/>
                <w:sz w:val="18"/>
                <w:szCs w:val="18"/>
              </w:rPr>
              <w:t>9-20)</w:t>
            </w:r>
          </w:p>
          <w:p w14:paraId="794038B7" w14:textId="77777777" w:rsidR="007B493A" w:rsidRDefault="008205DF" w:rsidP="00CB5A1C">
            <w:pPr>
              <w:rPr>
                <w:rFonts w:ascii="Arial" w:hAnsi="Arial" w:cs="Arial"/>
                <w:sz w:val="18"/>
                <w:szCs w:val="18"/>
              </w:rPr>
            </w:pPr>
            <w:r w:rsidRPr="00CB5A1C">
              <w:rPr>
                <w:rFonts w:ascii="Arial" w:hAnsi="Arial" w:cs="Arial"/>
                <w:sz w:val="18"/>
                <w:szCs w:val="18"/>
              </w:rPr>
              <w:t xml:space="preserve"> </w:t>
            </w:r>
          </w:p>
          <w:p w14:paraId="4DE774FB" w14:textId="5120FABE" w:rsidR="004F0D1F" w:rsidRPr="00490F09" w:rsidRDefault="00C86337" w:rsidP="00CB5A1C">
            <w:pPr>
              <w:rPr>
                <w:rFonts w:ascii="Arial" w:hAnsi="Arial" w:cs="Arial"/>
                <w:b/>
                <w:color w:val="FF0000"/>
                <w:sz w:val="18"/>
                <w:szCs w:val="18"/>
              </w:rPr>
            </w:pPr>
            <w:r w:rsidRPr="00CB5A1C">
              <w:rPr>
                <w:rFonts w:ascii="Arial" w:hAnsi="Arial" w:cs="Arial"/>
                <w:sz w:val="18"/>
                <w:szCs w:val="18"/>
              </w:rPr>
              <w:t xml:space="preserve">PP </w:t>
            </w:r>
            <w:r w:rsidR="007B493A">
              <w:rPr>
                <w:rFonts w:ascii="Arial" w:hAnsi="Arial" w:cs="Arial"/>
                <w:sz w:val="18"/>
                <w:szCs w:val="18"/>
              </w:rPr>
              <w:t>t</w:t>
            </w:r>
            <w:r w:rsidRPr="00CB5A1C">
              <w:rPr>
                <w:rFonts w:ascii="Arial" w:hAnsi="Arial" w:cs="Arial"/>
                <w:sz w:val="18"/>
                <w:szCs w:val="18"/>
              </w:rPr>
              <w:t>eacher to focus on individual teaching programmes for these pupils</w:t>
            </w:r>
            <w:r w:rsidR="00324361" w:rsidRPr="00CB5A1C">
              <w:rPr>
                <w:rFonts w:ascii="Arial" w:hAnsi="Arial" w:cs="Arial"/>
                <w:sz w:val="18"/>
                <w:szCs w:val="18"/>
              </w:rPr>
              <w:t>.</w:t>
            </w:r>
            <w:r w:rsidR="00F67904" w:rsidRPr="00CB5A1C">
              <w:rPr>
                <w:rFonts w:ascii="Arial" w:hAnsi="Arial" w:cs="Arial"/>
                <w:sz w:val="18"/>
                <w:szCs w:val="18"/>
              </w:rPr>
              <w:t xml:space="preserve"> Work in partnership with class teacher.</w:t>
            </w:r>
          </w:p>
        </w:tc>
        <w:tc>
          <w:tcPr>
            <w:tcW w:w="3260" w:type="dxa"/>
            <w:gridSpan w:val="2"/>
            <w:vMerge w:val="restart"/>
            <w:shd w:val="clear" w:color="auto" w:fill="auto"/>
            <w:tcMar>
              <w:top w:w="57" w:type="dxa"/>
              <w:bottom w:w="57" w:type="dxa"/>
            </w:tcMar>
          </w:tcPr>
          <w:p w14:paraId="6EECDD21" w14:textId="2FD8A0A8" w:rsidR="004F0D1F" w:rsidRPr="00CB5A1C" w:rsidRDefault="00C86337" w:rsidP="004F0D1F">
            <w:pPr>
              <w:rPr>
                <w:rFonts w:ascii="Arial" w:hAnsi="Arial" w:cs="Arial"/>
                <w:sz w:val="18"/>
                <w:szCs w:val="18"/>
              </w:rPr>
            </w:pPr>
            <w:r w:rsidRPr="00CB5A1C">
              <w:rPr>
                <w:rFonts w:ascii="Arial" w:hAnsi="Arial" w:cs="Arial"/>
                <w:sz w:val="18"/>
                <w:szCs w:val="18"/>
              </w:rPr>
              <w:t xml:space="preserve">Class Teachers to provide quality </w:t>
            </w:r>
            <w:r w:rsidR="004F0D1F" w:rsidRPr="00CB5A1C">
              <w:rPr>
                <w:rFonts w:ascii="Arial" w:hAnsi="Arial" w:cs="Arial"/>
                <w:sz w:val="18"/>
                <w:szCs w:val="18"/>
              </w:rPr>
              <w:t>first teaching and feedback.</w:t>
            </w:r>
          </w:p>
          <w:p w14:paraId="6B3B8F65" w14:textId="77777777" w:rsidR="00BC32BC" w:rsidRPr="00CB5A1C" w:rsidRDefault="00BC32BC" w:rsidP="004F0D1F">
            <w:pPr>
              <w:rPr>
                <w:rFonts w:ascii="Arial" w:hAnsi="Arial" w:cs="Arial"/>
                <w:sz w:val="18"/>
                <w:szCs w:val="18"/>
              </w:rPr>
            </w:pPr>
          </w:p>
          <w:p w14:paraId="35BD4F0B" w14:textId="1424D0BB" w:rsidR="00BC32BC" w:rsidRPr="00CB5A1C" w:rsidRDefault="00C86337" w:rsidP="00C86337">
            <w:pPr>
              <w:rPr>
                <w:rFonts w:ascii="Arial" w:hAnsi="Arial" w:cs="Arial"/>
                <w:sz w:val="18"/>
                <w:szCs w:val="18"/>
              </w:rPr>
            </w:pPr>
            <w:r w:rsidRPr="00CB5A1C">
              <w:rPr>
                <w:rFonts w:ascii="Arial" w:hAnsi="Arial" w:cs="Arial"/>
                <w:sz w:val="18"/>
                <w:szCs w:val="18"/>
              </w:rPr>
              <w:t xml:space="preserve">PP </w:t>
            </w:r>
            <w:r w:rsidR="003409C4">
              <w:rPr>
                <w:rFonts w:ascii="Arial" w:hAnsi="Arial" w:cs="Arial"/>
                <w:sz w:val="18"/>
                <w:szCs w:val="18"/>
              </w:rPr>
              <w:t>t</w:t>
            </w:r>
            <w:r w:rsidRPr="00CB5A1C">
              <w:rPr>
                <w:rFonts w:ascii="Arial" w:hAnsi="Arial" w:cs="Arial"/>
                <w:sz w:val="18"/>
                <w:szCs w:val="18"/>
              </w:rPr>
              <w:t xml:space="preserve">eacher to </w:t>
            </w:r>
            <w:r w:rsidR="003409C4">
              <w:rPr>
                <w:rFonts w:ascii="Arial" w:hAnsi="Arial" w:cs="Arial"/>
                <w:sz w:val="18"/>
                <w:szCs w:val="18"/>
              </w:rPr>
              <w:t>support</w:t>
            </w:r>
            <w:r w:rsidRPr="00CB5A1C">
              <w:rPr>
                <w:rFonts w:ascii="Arial" w:hAnsi="Arial" w:cs="Arial"/>
                <w:sz w:val="18"/>
                <w:szCs w:val="18"/>
              </w:rPr>
              <w:t xml:space="preserve"> individuals whose </w:t>
            </w:r>
            <w:r w:rsidR="00BC32BC" w:rsidRPr="00CB5A1C">
              <w:rPr>
                <w:rFonts w:ascii="Arial" w:hAnsi="Arial" w:cs="Arial"/>
                <w:sz w:val="18"/>
                <w:szCs w:val="18"/>
              </w:rPr>
              <w:t xml:space="preserve">attainment or progress is not in line with national averages for </w:t>
            </w:r>
            <w:r w:rsidR="007B493A">
              <w:rPr>
                <w:rFonts w:ascii="Arial" w:hAnsi="Arial" w:cs="Arial"/>
                <w:sz w:val="18"/>
                <w:szCs w:val="18"/>
              </w:rPr>
              <w:t>N</w:t>
            </w:r>
            <w:r w:rsidR="00BC32BC" w:rsidRPr="00CB5A1C">
              <w:rPr>
                <w:rFonts w:ascii="Arial" w:hAnsi="Arial" w:cs="Arial"/>
                <w:sz w:val="18"/>
                <w:szCs w:val="18"/>
              </w:rPr>
              <w:t>on-</w:t>
            </w:r>
            <w:r w:rsidR="007B493A">
              <w:rPr>
                <w:rFonts w:ascii="Arial" w:hAnsi="Arial" w:cs="Arial"/>
                <w:sz w:val="18"/>
                <w:szCs w:val="18"/>
              </w:rPr>
              <w:t>P</w:t>
            </w:r>
            <w:r w:rsidR="00281CB7">
              <w:rPr>
                <w:rFonts w:ascii="Arial" w:hAnsi="Arial" w:cs="Arial"/>
                <w:sz w:val="18"/>
                <w:szCs w:val="18"/>
              </w:rPr>
              <w:t xml:space="preserve">P </w:t>
            </w:r>
            <w:r w:rsidR="00BC32BC" w:rsidRPr="00CB5A1C">
              <w:rPr>
                <w:rFonts w:ascii="Arial" w:hAnsi="Arial" w:cs="Arial"/>
                <w:sz w:val="18"/>
                <w:szCs w:val="18"/>
              </w:rPr>
              <w:t xml:space="preserve">pupils.  </w:t>
            </w:r>
          </w:p>
          <w:p w14:paraId="24477811" w14:textId="77777777" w:rsidR="00C86337" w:rsidRDefault="00C86337" w:rsidP="00C86337">
            <w:pPr>
              <w:rPr>
                <w:rFonts w:ascii="Arial" w:hAnsi="Arial" w:cs="Arial"/>
                <w:b/>
                <w:color w:val="FF0000"/>
                <w:sz w:val="18"/>
                <w:szCs w:val="18"/>
              </w:rPr>
            </w:pPr>
          </w:p>
          <w:p w14:paraId="2884FE1C" w14:textId="033A5A89" w:rsidR="00C103AB" w:rsidRPr="00D77CEE" w:rsidRDefault="00C103AB" w:rsidP="00C86337">
            <w:pPr>
              <w:rPr>
                <w:rFonts w:ascii="Arial" w:hAnsi="Arial" w:cs="Arial"/>
                <w:bCs/>
                <w:color w:val="FF0000"/>
                <w:sz w:val="18"/>
                <w:szCs w:val="18"/>
              </w:rPr>
            </w:pPr>
            <w:r w:rsidRPr="00D77CEE">
              <w:rPr>
                <w:rFonts w:ascii="Arial" w:hAnsi="Arial" w:cs="Arial"/>
                <w:bCs/>
                <w:color w:val="000000" w:themeColor="text1"/>
                <w:sz w:val="18"/>
                <w:szCs w:val="18"/>
              </w:rPr>
              <w:t>PP pupils</w:t>
            </w:r>
            <w:r w:rsidR="00683335" w:rsidRPr="00D77CEE">
              <w:rPr>
                <w:rFonts w:ascii="Arial" w:hAnsi="Arial" w:cs="Arial"/>
                <w:bCs/>
                <w:color w:val="000000" w:themeColor="text1"/>
                <w:sz w:val="18"/>
                <w:szCs w:val="18"/>
              </w:rPr>
              <w:t xml:space="preserve"> will be supported through extensive program of catc</w:t>
            </w:r>
            <w:r w:rsidR="00D77CEE" w:rsidRPr="00D77CEE">
              <w:rPr>
                <w:rFonts w:ascii="Arial" w:hAnsi="Arial" w:cs="Arial"/>
                <w:bCs/>
                <w:color w:val="000000" w:themeColor="text1"/>
                <w:sz w:val="18"/>
                <w:szCs w:val="18"/>
              </w:rPr>
              <w:t>h-up</w:t>
            </w:r>
            <w:r w:rsidR="00D77CEE">
              <w:rPr>
                <w:rFonts w:ascii="Arial" w:hAnsi="Arial" w:cs="Arial"/>
                <w:bCs/>
                <w:color w:val="000000" w:themeColor="text1"/>
                <w:sz w:val="18"/>
                <w:szCs w:val="18"/>
              </w:rPr>
              <w:t xml:space="preserve"> through the Autumn and Summer Term</w:t>
            </w:r>
            <w:r w:rsidR="00967E8F">
              <w:rPr>
                <w:rFonts w:ascii="Arial" w:hAnsi="Arial" w:cs="Arial"/>
                <w:bCs/>
                <w:color w:val="000000" w:themeColor="text1"/>
                <w:sz w:val="18"/>
                <w:szCs w:val="18"/>
              </w:rPr>
              <w:t xml:space="preserve"> which has been funded by the Trust. School to receive an extra £2000.</w:t>
            </w:r>
          </w:p>
        </w:tc>
        <w:tc>
          <w:tcPr>
            <w:tcW w:w="1276" w:type="dxa"/>
            <w:vMerge w:val="restart"/>
            <w:shd w:val="clear" w:color="auto" w:fill="auto"/>
          </w:tcPr>
          <w:p w14:paraId="11155191" w14:textId="53A78C42" w:rsidR="004F0D1F" w:rsidRPr="00466B14" w:rsidRDefault="00C86337" w:rsidP="004F0D1F">
            <w:pPr>
              <w:rPr>
                <w:rFonts w:ascii="Arial" w:hAnsi="Arial" w:cs="Arial"/>
                <w:b/>
                <w:color w:val="FF0000"/>
                <w:sz w:val="18"/>
                <w:szCs w:val="18"/>
              </w:rPr>
            </w:pPr>
            <w:r>
              <w:rPr>
                <w:rFonts w:ascii="Arial" w:hAnsi="Arial" w:cs="Arial"/>
                <w:sz w:val="18"/>
                <w:szCs w:val="18"/>
              </w:rPr>
              <w:t>PP Teacher</w:t>
            </w:r>
          </w:p>
        </w:tc>
        <w:tc>
          <w:tcPr>
            <w:tcW w:w="2344" w:type="dxa"/>
            <w:gridSpan w:val="2"/>
            <w:vMerge w:val="restart"/>
            <w:shd w:val="clear" w:color="auto" w:fill="auto"/>
          </w:tcPr>
          <w:p w14:paraId="72241E72" w14:textId="1E76F2F5" w:rsidR="00AB3930" w:rsidRDefault="00631C2B" w:rsidP="002A04C6">
            <w:pPr>
              <w:rPr>
                <w:rFonts w:ascii="Arial" w:hAnsi="Arial" w:cs="Arial"/>
                <w:b/>
                <w:sz w:val="18"/>
                <w:szCs w:val="18"/>
              </w:rPr>
            </w:pPr>
            <w:r>
              <w:rPr>
                <w:rFonts w:ascii="Arial" w:hAnsi="Arial" w:cs="Arial"/>
                <w:b/>
                <w:sz w:val="18"/>
                <w:szCs w:val="18"/>
              </w:rPr>
              <w:t>December 2020</w:t>
            </w:r>
          </w:p>
          <w:p w14:paraId="79E6DB09" w14:textId="10D83C44" w:rsidR="00872259" w:rsidRPr="00466B14" w:rsidRDefault="00872259" w:rsidP="00872259">
            <w:pPr>
              <w:rPr>
                <w:rFonts w:ascii="Arial" w:hAnsi="Arial" w:cs="Arial"/>
                <w:b/>
                <w:color w:val="FF0000"/>
                <w:sz w:val="18"/>
                <w:szCs w:val="18"/>
              </w:rPr>
            </w:pPr>
          </w:p>
        </w:tc>
      </w:tr>
      <w:tr w:rsidR="004F0D1F" w:rsidRPr="002954A6" w14:paraId="28833020" w14:textId="77777777" w:rsidTr="005055BA">
        <w:trPr>
          <w:trHeight w:hRule="exact" w:val="2452"/>
        </w:trPr>
        <w:tc>
          <w:tcPr>
            <w:tcW w:w="2235" w:type="dxa"/>
            <w:gridSpan w:val="3"/>
            <w:tcMar>
              <w:top w:w="57" w:type="dxa"/>
              <w:bottom w:w="57" w:type="dxa"/>
            </w:tcMar>
          </w:tcPr>
          <w:p w14:paraId="22685135" w14:textId="50BBE55A" w:rsidR="004F0D1F" w:rsidRPr="00AE78F2" w:rsidRDefault="004F0D1F" w:rsidP="004F0D1F">
            <w:pPr>
              <w:rPr>
                <w:rFonts w:ascii="Arial" w:hAnsi="Arial" w:cs="Arial"/>
                <w:sz w:val="18"/>
                <w:szCs w:val="18"/>
              </w:rPr>
            </w:pPr>
            <w:r>
              <w:rPr>
                <w:rFonts w:ascii="Arial" w:hAnsi="Arial" w:cs="Arial"/>
                <w:sz w:val="18"/>
                <w:szCs w:val="18"/>
              </w:rPr>
              <w:t>B</w:t>
            </w:r>
            <w:r w:rsidRPr="00AE78F2">
              <w:rPr>
                <w:rFonts w:ascii="Arial" w:hAnsi="Arial" w:cs="Arial"/>
                <w:sz w:val="18"/>
                <w:szCs w:val="18"/>
              </w:rPr>
              <w:t xml:space="preserve">. Improved progress for </w:t>
            </w:r>
            <w:r w:rsidR="009015A8">
              <w:rPr>
                <w:rFonts w:ascii="Arial" w:hAnsi="Arial" w:cs="Arial"/>
                <w:sz w:val="18"/>
                <w:szCs w:val="18"/>
              </w:rPr>
              <w:t>one</w:t>
            </w:r>
            <w:r w:rsidRPr="00AE78F2">
              <w:rPr>
                <w:rFonts w:ascii="Arial" w:hAnsi="Arial" w:cs="Arial"/>
                <w:sz w:val="18"/>
                <w:szCs w:val="18"/>
              </w:rPr>
              <w:t xml:space="preserve"> high attaining pupil</w:t>
            </w:r>
          </w:p>
          <w:p w14:paraId="4317131F" w14:textId="77777777" w:rsidR="004F0D1F" w:rsidRPr="00AE78F2" w:rsidRDefault="004F0D1F" w:rsidP="004F0D1F">
            <w:pPr>
              <w:rPr>
                <w:rFonts w:ascii="Arial" w:hAnsi="Arial" w:cs="Arial"/>
                <w:sz w:val="18"/>
                <w:szCs w:val="18"/>
                <w:highlight w:val="yellow"/>
              </w:rPr>
            </w:pPr>
          </w:p>
        </w:tc>
        <w:tc>
          <w:tcPr>
            <w:tcW w:w="2409" w:type="dxa"/>
            <w:tcMar>
              <w:top w:w="57" w:type="dxa"/>
              <w:bottom w:w="57" w:type="dxa"/>
            </w:tcMar>
          </w:tcPr>
          <w:p w14:paraId="0D2BDCF7" w14:textId="6000E737" w:rsidR="004C783C" w:rsidRPr="00CB5A1C" w:rsidRDefault="00787ABF" w:rsidP="004F0D1F">
            <w:pPr>
              <w:rPr>
                <w:rFonts w:ascii="Arial" w:hAnsi="Arial" w:cs="Arial"/>
                <w:sz w:val="18"/>
                <w:szCs w:val="18"/>
              </w:rPr>
            </w:pPr>
            <w:r w:rsidRPr="00CB5A1C">
              <w:rPr>
                <w:rFonts w:ascii="Arial" w:hAnsi="Arial" w:cs="Arial"/>
                <w:sz w:val="18"/>
                <w:szCs w:val="18"/>
              </w:rPr>
              <w:t>Ensure planning shows challenge for the more able.</w:t>
            </w:r>
          </w:p>
          <w:p w14:paraId="67B41E10" w14:textId="77777777" w:rsidR="00787ABF" w:rsidRPr="00CB5A1C" w:rsidRDefault="00787ABF" w:rsidP="004F0D1F">
            <w:pPr>
              <w:rPr>
                <w:rFonts w:ascii="Arial" w:hAnsi="Arial" w:cs="Arial"/>
                <w:sz w:val="18"/>
                <w:szCs w:val="18"/>
              </w:rPr>
            </w:pPr>
          </w:p>
          <w:p w14:paraId="6E47EFA6" w14:textId="00251DFE" w:rsidR="004C783C" w:rsidRPr="00490F09" w:rsidRDefault="004C783C" w:rsidP="00C86337">
            <w:pPr>
              <w:rPr>
                <w:rFonts w:ascii="Arial" w:hAnsi="Arial" w:cs="Arial"/>
                <w:color w:val="FF0000"/>
                <w:sz w:val="18"/>
                <w:szCs w:val="18"/>
              </w:rPr>
            </w:pPr>
            <w:r w:rsidRPr="00CB5A1C">
              <w:rPr>
                <w:rFonts w:ascii="Arial" w:hAnsi="Arial" w:cs="Arial"/>
                <w:sz w:val="18"/>
                <w:szCs w:val="18"/>
              </w:rPr>
              <w:t>Targeted deployment of</w:t>
            </w:r>
            <w:r w:rsidR="00B964BD">
              <w:rPr>
                <w:rFonts w:ascii="Arial" w:hAnsi="Arial" w:cs="Arial"/>
                <w:sz w:val="18"/>
                <w:szCs w:val="18"/>
              </w:rPr>
              <w:t xml:space="preserve"> PP</w:t>
            </w:r>
            <w:r w:rsidR="00C86337" w:rsidRPr="00CB5A1C">
              <w:rPr>
                <w:rFonts w:ascii="Arial" w:hAnsi="Arial" w:cs="Arial"/>
                <w:sz w:val="18"/>
                <w:szCs w:val="18"/>
              </w:rPr>
              <w:t xml:space="preserve"> Teacher</w:t>
            </w:r>
          </w:p>
        </w:tc>
        <w:tc>
          <w:tcPr>
            <w:tcW w:w="3828" w:type="dxa"/>
            <w:tcMar>
              <w:top w:w="57" w:type="dxa"/>
              <w:bottom w:w="57" w:type="dxa"/>
            </w:tcMar>
          </w:tcPr>
          <w:p w14:paraId="3642AAA9" w14:textId="1FE3C744" w:rsidR="008205DF" w:rsidRPr="00CB5A1C" w:rsidRDefault="00324361" w:rsidP="00324361">
            <w:pPr>
              <w:rPr>
                <w:rFonts w:ascii="Arial" w:hAnsi="Arial" w:cs="Arial"/>
                <w:sz w:val="18"/>
                <w:szCs w:val="18"/>
              </w:rPr>
            </w:pPr>
            <w:r w:rsidRPr="00CB5A1C">
              <w:rPr>
                <w:rFonts w:ascii="Arial" w:hAnsi="Arial" w:cs="Arial"/>
                <w:sz w:val="18"/>
                <w:szCs w:val="18"/>
              </w:rPr>
              <w:t>The number of pp pupils meeting GDS is less tha</w:t>
            </w:r>
            <w:r w:rsidR="00C86337" w:rsidRPr="00CB5A1C">
              <w:rPr>
                <w:rFonts w:ascii="Arial" w:hAnsi="Arial" w:cs="Arial"/>
                <w:sz w:val="18"/>
                <w:szCs w:val="18"/>
              </w:rPr>
              <w:t>n the national figure for all</w:t>
            </w:r>
            <w:r w:rsidR="00073367" w:rsidRPr="00CB5A1C">
              <w:rPr>
                <w:rFonts w:ascii="Arial" w:hAnsi="Arial" w:cs="Arial"/>
                <w:sz w:val="18"/>
                <w:szCs w:val="18"/>
              </w:rPr>
              <w:t xml:space="preserve"> pupils</w:t>
            </w:r>
            <w:r w:rsidRPr="00CB5A1C">
              <w:rPr>
                <w:rFonts w:ascii="Arial" w:hAnsi="Arial" w:cs="Arial"/>
                <w:sz w:val="18"/>
                <w:szCs w:val="18"/>
              </w:rPr>
              <w:t>.</w:t>
            </w:r>
            <w:r w:rsidR="004F0D1F" w:rsidRPr="00CB5A1C">
              <w:rPr>
                <w:rFonts w:ascii="Arial" w:hAnsi="Arial" w:cs="Arial"/>
                <w:sz w:val="18"/>
                <w:szCs w:val="18"/>
              </w:rPr>
              <w:t xml:space="preserve"> </w:t>
            </w:r>
            <w:r w:rsidRPr="00CB5A1C">
              <w:rPr>
                <w:rFonts w:ascii="Arial" w:hAnsi="Arial" w:cs="Arial"/>
                <w:sz w:val="18"/>
                <w:szCs w:val="18"/>
              </w:rPr>
              <w:t xml:space="preserve">Targeted deployment of </w:t>
            </w:r>
            <w:r w:rsidR="00C86337" w:rsidRPr="00CB5A1C">
              <w:rPr>
                <w:rFonts w:ascii="Arial" w:hAnsi="Arial" w:cs="Arial"/>
                <w:sz w:val="18"/>
                <w:szCs w:val="18"/>
              </w:rPr>
              <w:t>PP</w:t>
            </w:r>
            <w:r w:rsidRPr="00CB5A1C">
              <w:rPr>
                <w:rFonts w:ascii="Arial" w:hAnsi="Arial" w:cs="Arial"/>
                <w:sz w:val="18"/>
                <w:szCs w:val="18"/>
              </w:rPr>
              <w:t xml:space="preserve"> </w:t>
            </w:r>
            <w:r w:rsidR="00C86337" w:rsidRPr="00CB5A1C">
              <w:rPr>
                <w:rFonts w:ascii="Arial" w:hAnsi="Arial" w:cs="Arial"/>
                <w:sz w:val="18"/>
                <w:szCs w:val="18"/>
              </w:rPr>
              <w:t>Teacher to s</w:t>
            </w:r>
            <w:r w:rsidRPr="00CB5A1C">
              <w:rPr>
                <w:rFonts w:ascii="Arial" w:hAnsi="Arial" w:cs="Arial"/>
                <w:sz w:val="18"/>
                <w:szCs w:val="18"/>
              </w:rPr>
              <w:t>tretch and challenge more able pupils.</w:t>
            </w:r>
          </w:p>
          <w:p w14:paraId="58C19323" w14:textId="1361CBBB" w:rsidR="008205DF" w:rsidRPr="00490F09" w:rsidRDefault="00F67904" w:rsidP="00324361">
            <w:pPr>
              <w:rPr>
                <w:rFonts w:ascii="Arial" w:hAnsi="Arial" w:cs="Arial"/>
                <w:color w:val="FF0000"/>
                <w:sz w:val="18"/>
                <w:szCs w:val="18"/>
              </w:rPr>
            </w:pPr>
            <w:r w:rsidRPr="00CB5A1C">
              <w:rPr>
                <w:rFonts w:ascii="Arial" w:hAnsi="Arial" w:cs="Arial"/>
                <w:sz w:val="18"/>
                <w:szCs w:val="18"/>
              </w:rPr>
              <w:t>Work in partnership with class teacher to develop teaching in class.</w:t>
            </w:r>
          </w:p>
        </w:tc>
        <w:tc>
          <w:tcPr>
            <w:tcW w:w="3260" w:type="dxa"/>
            <w:gridSpan w:val="2"/>
            <w:vMerge/>
            <w:shd w:val="clear" w:color="auto" w:fill="auto"/>
            <w:tcMar>
              <w:top w:w="57" w:type="dxa"/>
              <w:bottom w:w="57" w:type="dxa"/>
            </w:tcMar>
          </w:tcPr>
          <w:p w14:paraId="4FD85F6F" w14:textId="5C1C00C2" w:rsidR="004F0D1F" w:rsidRPr="00490F09" w:rsidRDefault="004F0D1F" w:rsidP="004F0D1F">
            <w:pPr>
              <w:rPr>
                <w:rFonts w:ascii="Arial" w:hAnsi="Arial" w:cs="Arial"/>
                <w:color w:val="FF0000"/>
                <w:sz w:val="18"/>
                <w:szCs w:val="18"/>
              </w:rPr>
            </w:pPr>
          </w:p>
        </w:tc>
        <w:tc>
          <w:tcPr>
            <w:tcW w:w="1276" w:type="dxa"/>
            <w:vMerge/>
            <w:shd w:val="clear" w:color="auto" w:fill="auto"/>
          </w:tcPr>
          <w:p w14:paraId="3AD20AA1" w14:textId="6886E3B8" w:rsidR="004F0D1F" w:rsidRPr="00466B14" w:rsidRDefault="004F0D1F" w:rsidP="004F0D1F">
            <w:pPr>
              <w:rPr>
                <w:rFonts w:ascii="Arial" w:hAnsi="Arial" w:cs="Arial"/>
                <w:color w:val="FF0000"/>
                <w:sz w:val="18"/>
                <w:szCs w:val="18"/>
              </w:rPr>
            </w:pPr>
          </w:p>
        </w:tc>
        <w:tc>
          <w:tcPr>
            <w:tcW w:w="2344" w:type="dxa"/>
            <w:gridSpan w:val="2"/>
            <w:vMerge/>
            <w:shd w:val="clear" w:color="auto" w:fill="auto"/>
          </w:tcPr>
          <w:p w14:paraId="26EE8C25" w14:textId="2AE6DFC2" w:rsidR="004F0D1F" w:rsidRPr="00466B14" w:rsidRDefault="004F0D1F" w:rsidP="004F0D1F">
            <w:pPr>
              <w:rPr>
                <w:rFonts w:ascii="Arial" w:hAnsi="Arial" w:cs="Arial"/>
                <w:color w:val="FF0000"/>
                <w:sz w:val="18"/>
                <w:szCs w:val="18"/>
              </w:rPr>
            </w:pPr>
          </w:p>
        </w:tc>
      </w:tr>
      <w:tr w:rsidR="002954A6" w:rsidRPr="002954A6" w14:paraId="66D20392" w14:textId="77777777" w:rsidTr="005055BA">
        <w:trPr>
          <w:trHeight w:hRule="exact" w:val="387"/>
        </w:trPr>
        <w:tc>
          <w:tcPr>
            <w:tcW w:w="13008" w:type="dxa"/>
            <w:gridSpan w:val="8"/>
            <w:tcMar>
              <w:top w:w="57" w:type="dxa"/>
              <w:bottom w:w="57" w:type="dxa"/>
            </w:tcMar>
          </w:tcPr>
          <w:p w14:paraId="4BD9F671" w14:textId="03F233BE" w:rsidR="00125340" w:rsidRPr="002954A6" w:rsidRDefault="00125340" w:rsidP="000B25ED">
            <w:pPr>
              <w:jc w:val="right"/>
              <w:rPr>
                <w:rFonts w:ascii="Arial" w:hAnsi="Arial" w:cs="Arial"/>
              </w:rPr>
            </w:pPr>
            <w:r w:rsidRPr="002954A6">
              <w:rPr>
                <w:rFonts w:ascii="Arial" w:hAnsi="Arial" w:cs="Arial"/>
                <w:b/>
              </w:rPr>
              <w:t>Total budgeted cost</w:t>
            </w:r>
          </w:p>
        </w:tc>
        <w:tc>
          <w:tcPr>
            <w:tcW w:w="2344" w:type="dxa"/>
            <w:gridSpan w:val="2"/>
          </w:tcPr>
          <w:p w14:paraId="03D03D72" w14:textId="7D1B71AE" w:rsidR="00FE08A3" w:rsidRPr="0037375D" w:rsidRDefault="00872259" w:rsidP="00073367">
            <w:pPr>
              <w:rPr>
                <w:rFonts w:ascii="Arial" w:hAnsi="Arial" w:cs="Arial"/>
                <w:b/>
                <w:sz w:val="18"/>
                <w:szCs w:val="18"/>
              </w:rPr>
            </w:pPr>
            <w:r w:rsidRPr="00631C2B">
              <w:rPr>
                <w:rFonts w:ascii="Arial" w:hAnsi="Arial" w:cs="Arial"/>
                <w:b/>
                <w:color w:val="000000" w:themeColor="text1"/>
                <w:sz w:val="18"/>
                <w:szCs w:val="18"/>
              </w:rPr>
              <w:t>£5158.04</w:t>
            </w:r>
          </w:p>
        </w:tc>
      </w:tr>
      <w:tr w:rsidR="002954A6" w:rsidRPr="002954A6" w14:paraId="768704E7" w14:textId="77777777" w:rsidTr="005055BA">
        <w:trPr>
          <w:trHeight w:hRule="exact" w:val="312"/>
        </w:trPr>
        <w:tc>
          <w:tcPr>
            <w:tcW w:w="15352" w:type="dxa"/>
            <w:gridSpan w:val="10"/>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58773DB5" w14:textId="77777777" w:rsidTr="005055BA">
        <w:tc>
          <w:tcPr>
            <w:tcW w:w="2235" w:type="dxa"/>
            <w:gridSpan w:val="3"/>
            <w:tcMar>
              <w:top w:w="57" w:type="dxa"/>
              <w:bottom w:w="57" w:type="dxa"/>
            </w:tcMar>
          </w:tcPr>
          <w:p w14:paraId="34D410EC" w14:textId="77777777" w:rsidR="00125340" w:rsidRPr="002954A6" w:rsidRDefault="00125340"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125340" w:rsidRPr="002954A6" w:rsidRDefault="00125340"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gridSpan w:val="2"/>
            <w:tcMar>
              <w:top w:w="57" w:type="dxa"/>
              <w:bottom w:w="57" w:type="dxa"/>
            </w:tcMar>
          </w:tcPr>
          <w:p w14:paraId="298834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8D2DAF">
            <w:pPr>
              <w:rPr>
                <w:rFonts w:ascii="Arial" w:hAnsi="Arial" w:cs="Arial"/>
                <w:b/>
              </w:rPr>
            </w:pPr>
            <w:r w:rsidRPr="002954A6">
              <w:rPr>
                <w:rFonts w:ascii="Arial" w:hAnsi="Arial" w:cs="Arial"/>
                <w:b/>
              </w:rPr>
              <w:t>Staff lead</w:t>
            </w:r>
          </w:p>
        </w:tc>
        <w:tc>
          <w:tcPr>
            <w:tcW w:w="2344" w:type="dxa"/>
            <w:gridSpan w:val="2"/>
          </w:tcPr>
          <w:p w14:paraId="334E2892"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6E35BE" w:rsidRPr="002954A6" w14:paraId="0DF205A5" w14:textId="77777777" w:rsidTr="00AB3930">
        <w:trPr>
          <w:trHeight w:hRule="exact" w:val="2735"/>
        </w:trPr>
        <w:tc>
          <w:tcPr>
            <w:tcW w:w="2235" w:type="dxa"/>
            <w:gridSpan w:val="3"/>
            <w:tcMar>
              <w:top w:w="57" w:type="dxa"/>
              <w:bottom w:w="57" w:type="dxa"/>
            </w:tcMar>
          </w:tcPr>
          <w:p w14:paraId="41FF11D9" w14:textId="31F4A28D" w:rsidR="00F67904" w:rsidRPr="00AE78F2" w:rsidRDefault="00F67904" w:rsidP="00F67904">
            <w:pPr>
              <w:rPr>
                <w:rFonts w:ascii="Arial" w:hAnsi="Arial" w:cs="Arial"/>
                <w:sz w:val="18"/>
                <w:szCs w:val="18"/>
              </w:rPr>
            </w:pPr>
            <w:r>
              <w:rPr>
                <w:rFonts w:ascii="Arial" w:hAnsi="Arial" w:cs="Arial"/>
                <w:sz w:val="18"/>
                <w:szCs w:val="18"/>
              </w:rPr>
              <w:t>A</w:t>
            </w:r>
            <w:r w:rsidRPr="00AE78F2">
              <w:rPr>
                <w:rFonts w:ascii="Arial" w:hAnsi="Arial" w:cs="Arial"/>
                <w:sz w:val="18"/>
                <w:szCs w:val="18"/>
              </w:rPr>
              <w:t xml:space="preserve">. Improved progress </w:t>
            </w:r>
            <w:r>
              <w:rPr>
                <w:rFonts w:ascii="Arial" w:hAnsi="Arial" w:cs="Arial"/>
                <w:sz w:val="18"/>
                <w:szCs w:val="18"/>
              </w:rPr>
              <w:t xml:space="preserve">and attainment for </w:t>
            </w:r>
            <w:r w:rsidR="00912C07">
              <w:rPr>
                <w:rFonts w:ascii="Arial" w:hAnsi="Arial" w:cs="Arial"/>
                <w:sz w:val="18"/>
                <w:szCs w:val="18"/>
              </w:rPr>
              <w:t>PP</w:t>
            </w:r>
            <w:r>
              <w:rPr>
                <w:rFonts w:ascii="Arial" w:hAnsi="Arial" w:cs="Arial"/>
                <w:sz w:val="18"/>
                <w:szCs w:val="18"/>
              </w:rPr>
              <w:t xml:space="preserve"> </w:t>
            </w:r>
            <w:r w:rsidRPr="00AE78F2">
              <w:rPr>
                <w:rFonts w:ascii="Arial" w:hAnsi="Arial" w:cs="Arial"/>
                <w:sz w:val="18"/>
                <w:szCs w:val="18"/>
              </w:rPr>
              <w:t>pupil</w:t>
            </w:r>
            <w:r w:rsidR="006D33D7">
              <w:rPr>
                <w:rFonts w:ascii="Arial" w:hAnsi="Arial" w:cs="Arial"/>
                <w:sz w:val="18"/>
                <w:szCs w:val="18"/>
              </w:rPr>
              <w:t>s in year groups cited above.</w:t>
            </w:r>
            <w:r w:rsidR="00AB3930">
              <w:rPr>
                <w:rFonts w:ascii="Arial" w:hAnsi="Arial" w:cs="Arial"/>
                <w:sz w:val="18"/>
                <w:szCs w:val="18"/>
              </w:rPr>
              <w:t xml:space="preserve"> </w:t>
            </w:r>
          </w:p>
          <w:p w14:paraId="0655D7F0" w14:textId="77777777" w:rsidR="006E35BE" w:rsidRDefault="006E35BE" w:rsidP="00F67904">
            <w:pPr>
              <w:rPr>
                <w:rFonts w:ascii="Arial" w:hAnsi="Arial" w:cs="Arial"/>
                <w:color w:val="FF0000"/>
                <w:sz w:val="18"/>
                <w:szCs w:val="18"/>
              </w:rPr>
            </w:pPr>
          </w:p>
          <w:p w14:paraId="71872C55" w14:textId="605D11EE" w:rsidR="00F67904" w:rsidRPr="00492855" w:rsidRDefault="00F67904" w:rsidP="00BA0BCF">
            <w:pPr>
              <w:rPr>
                <w:rFonts w:ascii="Arial" w:hAnsi="Arial" w:cs="Arial"/>
                <w:color w:val="FF0000"/>
                <w:sz w:val="18"/>
                <w:szCs w:val="18"/>
              </w:rPr>
            </w:pPr>
            <w:r>
              <w:rPr>
                <w:rFonts w:ascii="Arial" w:hAnsi="Arial" w:cs="Arial"/>
                <w:sz w:val="18"/>
                <w:szCs w:val="18"/>
              </w:rPr>
              <w:t>B</w:t>
            </w:r>
            <w:r w:rsidRPr="00AE78F2">
              <w:rPr>
                <w:rFonts w:ascii="Arial" w:hAnsi="Arial" w:cs="Arial"/>
                <w:sz w:val="18"/>
                <w:szCs w:val="18"/>
              </w:rPr>
              <w:t>. Improved progress for  high attaining pupils</w:t>
            </w:r>
          </w:p>
        </w:tc>
        <w:tc>
          <w:tcPr>
            <w:tcW w:w="2409" w:type="dxa"/>
            <w:tcMar>
              <w:top w:w="57" w:type="dxa"/>
              <w:bottom w:w="57" w:type="dxa"/>
            </w:tcMar>
          </w:tcPr>
          <w:p w14:paraId="69BCA213" w14:textId="67E784C1" w:rsidR="004C783C" w:rsidRPr="00466B14" w:rsidRDefault="0002381A" w:rsidP="0037375D">
            <w:pPr>
              <w:rPr>
                <w:rFonts w:ascii="Arial" w:hAnsi="Arial" w:cs="Arial"/>
                <w:color w:val="FF0000"/>
                <w:sz w:val="18"/>
                <w:szCs w:val="18"/>
              </w:rPr>
            </w:pPr>
            <w:r w:rsidRPr="00A61124">
              <w:rPr>
                <w:rFonts w:ascii="Arial" w:hAnsi="Arial" w:cs="Arial"/>
                <w:sz w:val="18"/>
                <w:szCs w:val="18"/>
              </w:rPr>
              <w:t xml:space="preserve">TA support </w:t>
            </w:r>
            <w:r>
              <w:rPr>
                <w:rFonts w:ascii="Arial" w:hAnsi="Arial" w:cs="Arial"/>
                <w:sz w:val="18"/>
                <w:szCs w:val="18"/>
              </w:rPr>
              <w:t xml:space="preserve">in </w:t>
            </w:r>
            <w:r w:rsidRPr="00A61124">
              <w:rPr>
                <w:rFonts w:ascii="Arial" w:hAnsi="Arial" w:cs="Arial"/>
                <w:sz w:val="18"/>
                <w:szCs w:val="18"/>
              </w:rPr>
              <w:t>classes</w:t>
            </w:r>
            <w:r>
              <w:rPr>
                <w:rFonts w:ascii="Arial" w:hAnsi="Arial" w:cs="Arial"/>
                <w:sz w:val="18"/>
                <w:szCs w:val="18"/>
              </w:rPr>
              <w:t xml:space="preserve"> for </w:t>
            </w:r>
            <w:r w:rsidR="006D33D7">
              <w:rPr>
                <w:rFonts w:ascii="Arial" w:hAnsi="Arial" w:cs="Arial"/>
                <w:sz w:val="18"/>
                <w:szCs w:val="18"/>
              </w:rPr>
              <w:t>PP</w:t>
            </w:r>
            <w:r>
              <w:rPr>
                <w:rFonts w:ascii="Arial" w:hAnsi="Arial" w:cs="Arial"/>
                <w:sz w:val="18"/>
                <w:szCs w:val="18"/>
              </w:rPr>
              <w:t xml:space="preserve"> children</w:t>
            </w:r>
          </w:p>
        </w:tc>
        <w:tc>
          <w:tcPr>
            <w:tcW w:w="3828" w:type="dxa"/>
            <w:tcMar>
              <w:top w:w="57" w:type="dxa"/>
              <w:bottom w:w="57" w:type="dxa"/>
            </w:tcMar>
          </w:tcPr>
          <w:p w14:paraId="04A2B402" w14:textId="341F440D" w:rsidR="006E35BE" w:rsidRPr="00316401" w:rsidRDefault="00316401" w:rsidP="00A61124">
            <w:pPr>
              <w:rPr>
                <w:rFonts w:ascii="Arial" w:hAnsi="Arial" w:cs="Arial"/>
                <w:color w:val="FF0000"/>
                <w:sz w:val="18"/>
                <w:szCs w:val="18"/>
              </w:rPr>
            </w:pPr>
            <w:r w:rsidRPr="00316401">
              <w:rPr>
                <w:rFonts w:ascii="Arial" w:hAnsi="Arial" w:cs="Arial"/>
                <w:sz w:val="18"/>
                <w:szCs w:val="18"/>
              </w:rPr>
              <w:t>Providing extra support in class will enable the class teacher or teaching assistant to work clos</w:t>
            </w:r>
            <w:r>
              <w:rPr>
                <w:rFonts w:ascii="Arial" w:hAnsi="Arial" w:cs="Arial"/>
                <w:sz w:val="18"/>
                <w:szCs w:val="18"/>
              </w:rPr>
              <w:t>e</w:t>
            </w:r>
            <w:r w:rsidRPr="00316401">
              <w:rPr>
                <w:rFonts w:ascii="Arial" w:hAnsi="Arial" w:cs="Arial"/>
                <w:sz w:val="18"/>
                <w:szCs w:val="18"/>
              </w:rPr>
              <w:t xml:space="preserve">ly with </w:t>
            </w:r>
            <w:r w:rsidR="006D33D7">
              <w:rPr>
                <w:rFonts w:ascii="Arial" w:hAnsi="Arial" w:cs="Arial"/>
                <w:sz w:val="18"/>
                <w:szCs w:val="18"/>
              </w:rPr>
              <w:t>PP</w:t>
            </w:r>
            <w:r w:rsidRPr="00316401">
              <w:rPr>
                <w:rFonts w:ascii="Arial" w:hAnsi="Arial" w:cs="Arial"/>
                <w:sz w:val="18"/>
                <w:szCs w:val="18"/>
              </w:rPr>
              <w:t xml:space="preserve"> pupils addressing gaps in learning through quality feedback.</w:t>
            </w:r>
          </w:p>
        </w:tc>
        <w:tc>
          <w:tcPr>
            <w:tcW w:w="3260" w:type="dxa"/>
            <w:gridSpan w:val="2"/>
            <w:tcMar>
              <w:top w:w="57" w:type="dxa"/>
              <w:bottom w:w="57" w:type="dxa"/>
            </w:tcMar>
          </w:tcPr>
          <w:p w14:paraId="5B10D1E7" w14:textId="5775C5D9" w:rsidR="004C783C" w:rsidRDefault="00BC32BC" w:rsidP="006E35BE">
            <w:pPr>
              <w:rPr>
                <w:rFonts w:ascii="Arial" w:hAnsi="Arial" w:cs="Arial"/>
                <w:sz w:val="18"/>
                <w:szCs w:val="18"/>
              </w:rPr>
            </w:pPr>
            <w:r w:rsidRPr="0037375D">
              <w:rPr>
                <w:rFonts w:ascii="Arial" w:hAnsi="Arial" w:cs="Arial"/>
                <w:sz w:val="18"/>
                <w:szCs w:val="18"/>
              </w:rPr>
              <w:t xml:space="preserve">Class teachers to deploy TAs to support </w:t>
            </w:r>
            <w:r w:rsidR="006D33D7">
              <w:rPr>
                <w:rFonts w:ascii="Arial" w:hAnsi="Arial" w:cs="Arial"/>
                <w:sz w:val="18"/>
                <w:szCs w:val="18"/>
              </w:rPr>
              <w:t>PP</w:t>
            </w:r>
            <w:r w:rsidRPr="0037375D">
              <w:rPr>
                <w:rFonts w:ascii="Arial" w:hAnsi="Arial" w:cs="Arial"/>
                <w:sz w:val="18"/>
                <w:szCs w:val="18"/>
              </w:rPr>
              <w:t xml:space="preserve"> groups in class – planning to reflect </w:t>
            </w:r>
            <w:r w:rsidR="0037375D" w:rsidRPr="0037375D">
              <w:rPr>
                <w:rFonts w:ascii="Arial" w:hAnsi="Arial" w:cs="Arial"/>
                <w:sz w:val="18"/>
                <w:szCs w:val="18"/>
              </w:rPr>
              <w:t>t</w:t>
            </w:r>
            <w:r w:rsidRPr="0037375D">
              <w:rPr>
                <w:rFonts w:ascii="Arial" w:hAnsi="Arial" w:cs="Arial"/>
                <w:sz w:val="18"/>
                <w:szCs w:val="18"/>
              </w:rPr>
              <w:t>his.  TAs to support with questioning and feedback.</w:t>
            </w:r>
          </w:p>
          <w:p w14:paraId="2F51843A" w14:textId="77777777" w:rsidR="00AB3930" w:rsidRDefault="00AB3930" w:rsidP="006E35BE">
            <w:pPr>
              <w:rPr>
                <w:rFonts w:ascii="Arial" w:hAnsi="Arial" w:cs="Arial"/>
                <w:sz w:val="18"/>
                <w:szCs w:val="18"/>
              </w:rPr>
            </w:pPr>
          </w:p>
          <w:p w14:paraId="654A81D4" w14:textId="77777777" w:rsidR="00AB3930" w:rsidRDefault="00AB3930" w:rsidP="006E35BE">
            <w:pPr>
              <w:rPr>
                <w:rFonts w:ascii="Arial" w:hAnsi="Arial" w:cs="Arial"/>
                <w:sz w:val="18"/>
                <w:szCs w:val="18"/>
              </w:rPr>
            </w:pPr>
          </w:p>
          <w:p w14:paraId="76639D45" w14:textId="77777777" w:rsidR="00AB3930" w:rsidRDefault="00AB3930" w:rsidP="006E35BE">
            <w:pPr>
              <w:rPr>
                <w:rFonts w:ascii="Arial" w:hAnsi="Arial" w:cs="Arial"/>
                <w:sz w:val="18"/>
                <w:szCs w:val="18"/>
              </w:rPr>
            </w:pPr>
          </w:p>
          <w:p w14:paraId="6695588D" w14:textId="77777777" w:rsidR="00AB3930" w:rsidRDefault="00AB3930" w:rsidP="006E35BE">
            <w:pPr>
              <w:rPr>
                <w:rFonts w:ascii="Arial" w:hAnsi="Arial" w:cs="Arial"/>
                <w:sz w:val="18"/>
                <w:szCs w:val="18"/>
              </w:rPr>
            </w:pPr>
          </w:p>
          <w:p w14:paraId="0A72F610" w14:textId="77777777" w:rsidR="00AB3930" w:rsidRDefault="00AB3930" w:rsidP="006E35BE">
            <w:pPr>
              <w:rPr>
                <w:rFonts w:ascii="Arial" w:hAnsi="Arial" w:cs="Arial"/>
                <w:sz w:val="18"/>
                <w:szCs w:val="18"/>
              </w:rPr>
            </w:pPr>
          </w:p>
          <w:p w14:paraId="7756794F" w14:textId="77777777" w:rsidR="00AB3930" w:rsidRDefault="00AB3930" w:rsidP="006E35BE">
            <w:pPr>
              <w:rPr>
                <w:rFonts w:ascii="Arial" w:hAnsi="Arial" w:cs="Arial"/>
                <w:sz w:val="18"/>
                <w:szCs w:val="18"/>
              </w:rPr>
            </w:pPr>
          </w:p>
          <w:p w14:paraId="4B78C010" w14:textId="77777777" w:rsidR="00AB3930" w:rsidRDefault="00AB3930" w:rsidP="006E35BE">
            <w:pPr>
              <w:rPr>
                <w:rFonts w:ascii="Arial" w:hAnsi="Arial" w:cs="Arial"/>
                <w:sz w:val="18"/>
                <w:szCs w:val="18"/>
              </w:rPr>
            </w:pPr>
          </w:p>
          <w:p w14:paraId="726D0318" w14:textId="77777777" w:rsidR="00AB3930" w:rsidRDefault="00AB3930" w:rsidP="006E35BE">
            <w:pPr>
              <w:rPr>
                <w:rFonts w:ascii="Arial" w:hAnsi="Arial" w:cs="Arial"/>
                <w:sz w:val="18"/>
                <w:szCs w:val="18"/>
              </w:rPr>
            </w:pPr>
          </w:p>
          <w:p w14:paraId="5B1CB564" w14:textId="77777777" w:rsidR="00AB3930" w:rsidRDefault="00AB3930" w:rsidP="006E35BE">
            <w:pPr>
              <w:rPr>
                <w:rFonts w:ascii="Arial" w:hAnsi="Arial" w:cs="Arial"/>
                <w:sz w:val="18"/>
                <w:szCs w:val="18"/>
              </w:rPr>
            </w:pPr>
          </w:p>
          <w:p w14:paraId="776798F6" w14:textId="77777777" w:rsidR="00AB3930" w:rsidRDefault="00AB3930" w:rsidP="006E35BE">
            <w:pPr>
              <w:rPr>
                <w:rFonts w:ascii="Arial" w:hAnsi="Arial" w:cs="Arial"/>
                <w:sz w:val="18"/>
                <w:szCs w:val="18"/>
              </w:rPr>
            </w:pPr>
          </w:p>
          <w:p w14:paraId="5C641B30" w14:textId="77777777" w:rsidR="00AB3930" w:rsidRDefault="00AB3930" w:rsidP="006E35BE">
            <w:pPr>
              <w:rPr>
                <w:rFonts w:ascii="Arial" w:hAnsi="Arial" w:cs="Arial"/>
                <w:sz w:val="18"/>
                <w:szCs w:val="18"/>
              </w:rPr>
            </w:pPr>
          </w:p>
          <w:p w14:paraId="0773EA2A" w14:textId="77777777" w:rsidR="00AB3930" w:rsidRDefault="00AB3930" w:rsidP="006E35BE">
            <w:pPr>
              <w:rPr>
                <w:rFonts w:ascii="Arial" w:hAnsi="Arial" w:cs="Arial"/>
                <w:sz w:val="18"/>
                <w:szCs w:val="18"/>
              </w:rPr>
            </w:pPr>
          </w:p>
          <w:p w14:paraId="04EB0C0D" w14:textId="77777777" w:rsidR="00AB3930" w:rsidRDefault="00AB3930" w:rsidP="006E35BE">
            <w:pPr>
              <w:rPr>
                <w:rFonts w:ascii="Arial" w:hAnsi="Arial" w:cs="Arial"/>
                <w:sz w:val="18"/>
                <w:szCs w:val="18"/>
              </w:rPr>
            </w:pPr>
          </w:p>
          <w:p w14:paraId="483A0A71" w14:textId="77777777" w:rsidR="00AB3930" w:rsidRDefault="00AB3930" w:rsidP="006E35BE">
            <w:pPr>
              <w:rPr>
                <w:rFonts w:ascii="Arial" w:hAnsi="Arial" w:cs="Arial"/>
                <w:sz w:val="18"/>
                <w:szCs w:val="18"/>
              </w:rPr>
            </w:pPr>
          </w:p>
          <w:p w14:paraId="75AF61F8" w14:textId="77777777" w:rsidR="00AB3930" w:rsidRDefault="00AB3930" w:rsidP="006E35BE">
            <w:pPr>
              <w:rPr>
                <w:rFonts w:ascii="Arial" w:hAnsi="Arial" w:cs="Arial"/>
                <w:sz w:val="18"/>
                <w:szCs w:val="18"/>
              </w:rPr>
            </w:pPr>
          </w:p>
          <w:p w14:paraId="644E6DE3" w14:textId="77777777" w:rsidR="00AB3930" w:rsidRDefault="00AB3930" w:rsidP="006E35BE">
            <w:pPr>
              <w:rPr>
                <w:rFonts w:ascii="Arial" w:hAnsi="Arial" w:cs="Arial"/>
                <w:sz w:val="18"/>
                <w:szCs w:val="18"/>
              </w:rPr>
            </w:pPr>
          </w:p>
          <w:p w14:paraId="2FDA94FA" w14:textId="77777777" w:rsidR="00AB3930" w:rsidRDefault="00AB3930" w:rsidP="006E35BE">
            <w:pPr>
              <w:rPr>
                <w:rFonts w:ascii="Arial" w:hAnsi="Arial" w:cs="Arial"/>
                <w:sz w:val="18"/>
                <w:szCs w:val="18"/>
              </w:rPr>
            </w:pPr>
          </w:p>
          <w:p w14:paraId="6F9209CB" w14:textId="77777777" w:rsidR="00AB3930" w:rsidRDefault="00AB3930" w:rsidP="006E35BE">
            <w:pPr>
              <w:rPr>
                <w:rFonts w:ascii="Arial" w:hAnsi="Arial" w:cs="Arial"/>
                <w:sz w:val="18"/>
                <w:szCs w:val="18"/>
              </w:rPr>
            </w:pPr>
          </w:p>
          <w:p w14:paraId="508E9BD1" w14:textId="77777777" w:rsidR="00AB3930" w:rsidRDefault="00AB3930" w:rsidP="006E35BE">
            <w:pPr>
              <w:rPr>
                <w:rFonts w:ascii="Arial" w:hAnsi="Arial" w:cs="Arial"/>
                <w:sz w:val="18"/>
                <w:szCs w:val="18"/>
              </w:rPr>
            </w:pPr>
          </w:p>
          <w:p w14:paraId="09FC907F" w14:textId="77777777" w:rsidR="00AB3930" w:rsidRDefault="00AB3930" w:rsidP="006E35BE">
            <w:pPr>
              <w:rPr>
                <w:rFonts w:ascii="Arial" w:hAnsi="Arial" w:cs="Arial"/>
                <w:sz w:val="18"/>
                <w:szCs w:val="18"/>
              </w:rPr>
            </w:pPr>
          </w:p>
          <w:p w14:paraId="39401D5F" w14:textId="77777777" w:rsidR="00AB3930" w:rsidRDefault="00AB3930" w:rsidP="006E35BE">
            <w:pPr>
              <w:rPr>
                <w:rFonts w:ascii="Arial" w:hAnsi="Arial" w:cs="Arial"/>
                <w:sz w:val="18"/>
                <w:szCs w:val="18"/>
              </w:rPr>
            </w:pPr>
          </w:p>
          <w:p w14:paraId="6BB3990E" w14:textId="77777777" w:rsidR="00AB3930" w:rsidRDefault="00AB3930" w:rsidP="006E35BE">
            <w:pPr>
              <w:rPr>
                <w:rFonts w:ascii="Arial" w:hAnsi="Arial" w:cs="Arial"/>
                <w:sz w:val="18"/>
                <w:szCs w:val="18"/>
              </w:rPr>
            </w:pPr>
          </w:p>
          <w:p w14:paraId="64039C3B" w14:textId="77777777" w:rsidR="00AB3930" w:rsidRDefault="00AB3930" w:rsidP="006E35BE">
            <w:pPr>
              <w:rPr>
                <w:rFonts w:ascii="Arial" w:hAnsi="Arial" w:cs="Arial"/>
                <w:sz w:val="18"/>
                <w:szCs w:val="18"/>
              </w:rPr>
            </w:pPr>
          </w:p>
          <w:p w14:paraId="798D5DDE" w14:textId="77777777" w:rsidR="00AB3930" w:rsidRDefault="00AB3930" w:rsidP="006E35BE">
            <w:pPr>
              <w:rPr>
                <w:rFonts w:ascii="Arial" w:hAnsi="Arial" w:cs="Arial"/>
                <w:sz w:val="18"/>
                <w:szCs w:val="18"/>
              </w:rPr>
            </w:pPr>
          </w:p>
          <w:p w14:paraId="3F571711" w14:textId="77777777" w:rsidR="00AB3930" w:rsidRDefault="00AB3930" w:rsidP="006E35BE">
            <w:pPr>
              <w:rPr>
                <w:rFonts w:ascii="Arial" w:hAnsi="Arial" w:cs="Arial"/>
                <w:sz w:val="18"/>
                <w:szCs w:val="18"/>
              </w:rPr>
            </w:pPr>
          </w:p>
          <w:p w14:paraId="0B1CC61D" w14:textId="77777777" w:rsidR="00AB3930" w:rsidRDefault="00AB3930" w:rsidP="006E35BE">
            <w:pPr>
              <w:rPr>
                <w:rFonts w:ascii="Arial" w:hAnsi="Arial" w:cs="Arial"/>
                <w:sz w:val="18"/>
                <w:szCs w:val="18"/>
              </w:rPr>
            </w:pPr>
          </w:p>
          <w:p w14:paraId="69E8FF54" w14:textId="77777777" w:rsidR="00AB3930" w:rsidRDefault="00AB3930" w:rsidP="006E35BE">
            <w:pPr>
              <w:rPr>
                <w:rFonts w:ascii="Arial" w:hAnsi="Arial" w:cs="Arial"/>
                <w:sz w:val="18"/>
                <w:szCs w:val="18"/>
              </w:rPr>
            </w:pPr>
          </w:p>
          <w:p w14:paraId="6B4012C2" w14:textId="61AD9005" w:rsidR="00AB3930" w:rsidRPr="00466B14" w:rsidRDefault="00AB3930" w:rsidP="006E35BE">
            <w:pPr>
              <w:rPr>
                <w:rFonts w:ascii="Arial" w:hAnsi="Arial" w:cs="Arial"/>
                <w:color w:val="FF0000"/>
                <w:sz w:val="18"/>
                <w:szCs w:val="18"/>
              </w:rPr>
            </w:pPr>
          </w:p>
        </w:tc>
        <w:tc>
          <w:tcPr>
            <w:tcW w:w="1276" w:type="dxa"/>
          </w:tcPr>
          <w:p w14:paraId="19E5765B" w14:textId="77777777" w:rsidR="006E35BE" w:rsidRDefault="00A61124" w:rsidP="006E35BE">
            <w:pPr>
              <w:rPr>
                <w:rFonts w:ascii="Arial" w:hAnsi="Arial" w:cs="Arial"/>
                <w:sz w:val="18"/>
                <w:szCs w:val="18"/>
              </w:rPr>
            </w:pPr>
            <w:r w:rsidRPr="00A61124">
              <w:rPr>
                <w:rFonts w:ascii="Arial" w:hAnsi="Arial" w:cs="Arial"/>
                <w:sz w:val="18"/>
                <w:szCs w:val="18"/>
              </w:rPr>
              <w:t>Class teachers</w:t>
            </w:r>
          </w:p>
          <w:p w14:paraId="12FA3849" w14:textId="77777777" w:rsidR="00AB3930" w:rsidRDefault="00AB3930" w:rsidP="006E35BE">
            <w:pPr>
              <w:rPr>
                <w:rFonts w:ascii="Arial" w:hAnsi="Arial" w:cs="Arial"/>
                <w:sz w:val="18"/>
                <w:szCs w:val="18"/>
              </w:rPr>
            </w:pPr>
          </w:p>
          <w:p w14:paraId="244DF6FA" w14:textId="77777777" w:rsidR="00AB3930" w:rsidRDefault="00AB3930" w:rsidP="006E35BE">
            <w:pPr>
              <w:rPr>
                <w:rFonts w:ascii="Arial" w:hAnsi="Arial" w:cs="Arial"/>
                <w:sz w:val="18"/>
                <w:szCs w:val="18"/>
              </w:rPr>
            </w:pPr>
          </w:p>
          <w:p w14:paraId="5E089FF9" w14:textId="77777777" w:rsidR="00AB3930" w:rsidRDefault="00AB3930" w:rsidP="006E35BE">
            <w:pPr>
              <w:rPr>
                <w:rFonts w:ascii="Arial" w:hAnsi="Arial" w:cs="Arial"/>
                <w:sz w:val="18"/>
                <w:szCs w:val="18"/>
              </w:rPr>
            </w:pPr>
          </w:p>
          <w:p w14:paraId="0BEDF46B" w14:textId="77777777" w:rsidR="00AB3930" w:rsidRDefault="00AB3930" w:rsidP="006E35BE">
            <w:pPr>
              <w:rPr>
                <w:rFonts w:ascii="Arial" w:hAnsi="Arial" w:cs="Arial"/>
                <w:sz w:val="18"/>
                <w:szCs w:val="18"/>
              </w:rPr>
            </w:pPr>
          </w:p>
          <w:p w14:paraId="42C661FF" w14:textId="77777777" w:rsidR="00AB3930" w:rsidRDefault="00AB3930" w:rsidP="006E35BE">
            <w:pPr>
              <w:rPr>
                <w:rFonts w:ascii="Arial" w:hAnsi="Arial" w:cs="Arial"/>
                <w:sz w:val="18"/>
                <w:szCs w:val="18"/>
              </w:rPr>
            </w:pPr>
          </w:p>
          <w:p w14:paraId="4FAA4528" w14:textId="77777777" w:rsidR="00AB3930" w:rsidRDefault="00AB3930" w:rsidP="006E35BE">
            <w:pPr>
              <w:rPr>
                <w:rFonts w:ascii="Arial" w:hAnsi="Arial" w:cs="Arial"/>
                <w:sz w:val="18"/>
                <w:szCs w:val="18"/>
              </w:rPr>
            </w:pPr>
          </w:p>
          <w:p w14:paraId="522C0159" w14:textId="77777777" w:rsidR="00AB3930" w:rsidRDefault="00AB3930" w:rsidP="006E35BE">
            <w:pPr>
              <w:rPr>
                <w:rFonts w:ascii="Arial" w:hAnsi="Arial" w:cs="Arial"/>
                <w:sz w:val="18"/>
                <w:szCs w:val="18"/>
              </w:rPr>
            </w:pPr>
          </w:p>
          <w:p w14:paraId="7D3C89CC" w14:textId="77777777" w:rsidR="00AB3930" w:rsidRDefault="00AB3930" w:rsidP="006E35BE">
            <w:pPr>
              <w:rPr>
                <w:rFonts w:ascii="Arial" w:hAnsi="Arial" w:cs="Arial"/>
                <w:sz w:val="18"/>
                <w:szCs w:val="18"/>
              </w:rPr>
            </w:pPr>
          </w:p>
          <w:p w14:paraId="167F487B" w14:textId="77777777" w:rsidR="00AB3930" w:rsidRDefault="00AB3930" w:rsidP="006E35BE">
            <w:pPr>
              <w:rPr>
                <w:rFonts w:ascii="Arial" w:hAnsi="Arial" w:cs="Arial"/>
                <w:sz w:val="18"/>
                <w:szCs w:val="18"/>
              </w:rPr>
            </w:pPr>
          </w:p>
          <w:p w14:paraId="2C0C436B" w14:textId="77777777" w:rsidR="00AB3930" w:rsidRDefault="00AB3930" w:rsidP="006E35BE">
            <w:pPr>
              <w:rPr>
                <w:rFonts w:ascii="Arial" w:hAnsi="Arial" w:cs="Arial"/>
                <w:sz w:val="18"/>
                <w:szCs w:val="18"/>
              </w:rPr>
            </w:pPr>
          </w:p>
          <w:p w14:paraId="6D832434" w14:textId="77777777" w:rsidR="00AB3930" w:rsidRDefault="00AB3930" w:rsidP="006E35BE">
            <w:pPr>
              <w:rPr>
                <w:rFonts w:ascii="Arial" w:hAnsi="Arial" w:cs="Arial"/>
                <w:sz w:val="18"/>
                <w:szCs w:val="18"/>
              </w:rPr>
            </w:pPr>
          </w:p>
          <w:p w14:paraId="141C95A3" w14:textId="741BDF67" w:rsidR="00AB3930" w:rsidRPr="00A61124" w:rsidRDefault="00AB3930" w:rsidP="006E35BE">
            <w:pPr>
              <w:rPr>
                <w:rFonts w:ascii="Arial" w:hAnsi="Arial" w:cs="Arial"/>
                <w:sz w:val="18"/>
                <w:szCs w:val="18"/>
              </w:rPr>
            </w:pPr>
          </w:p>
        </w:tc>
        <w:tc>
          <w:tcPr>
            <w:tcW w:w="2344" w:type="dxa"/>
            <w:gridSpan w:val="2"/>
          </w:tcPr>
          <w:p w14:paraId="529EDAA6" w14:textId="77777777" w:rsidR="00C3725C" w:rsidRDefault="00C3725C" w:rsidP="006E35BE">
            <w:pPr>
              <w:rPr>
                <w:rFonts w:ascii="Arial" w:hAnsi="Arial" w:cs="Arial"/>
                <w:sz w:val="18"/>
                <w:szCs w:val="18"/>
              </w:rPr>
            </w:pPr>
          </w:p>
          <w:p w14:paraId="035A4BD6" w14:textId="77777777" w:rsidR="00AB3930" w:rsidRDefault="00AB3930" w:rsidP="00AB3930">
            <w:pPr>
              <w:rPr>
                <w:rFonts w:ascii="Arial" w:hAnsi="Arial" w:cs="Arial"/>
                <w:b/>
                <w:color w:val="FF0000"/>
                <w:sz w:val="18"/>
                <w:szCs w:val="18"/>
              </w:rPr>
            </w:pPr>
          </w:p>
          <w:p w14:paraId="3A1BFE99" w14:textId="77777777" w:rsidR="00AB3930" w:rsidRDefault="00AB3930" w:rsidP="00AB3930">
            <w:pPr>
              <w:rPr>
                <w:rFonts w:ascii="Arial" w:hAnsi="Arial" w:cs="Arial"/>
                <w:b/>
                <w:color w:val="FF0000"/>
                <w:sz w:val="18"/>
                <w:szCs w:val="18"/>
              </w:rPr>
            </w:pPr>
          </w:p>
          <w:p w14:paraId="5F0313B7" w14:textId="77777777" w:rsidR="00AB3930" w:rsidRDefault="00AB3930" w:rsidP="00AB3930">
            <w:pPr>
              <w:rPr>
                <w:rFonts w:ascii="Arial" w:hAnsi="Arial" w:cs="Arial"/>
                <w:b/>
                <w:color w:val="FF0000"/>
                <w:sz w:val="18"/>
                <w:szCs w:val="18"/>
              </w:rPr>
            </w:pPr>
          </w:p>
          <w:p w14:paraId="14182F0C" w14:textId="77777777" w:rsidR="00AB3930" w:rsidRDefault="00AB3930" w:rsidP="00AB3930">
            <w:pPr>
              <w:rPr>
                <w:rFonts w:ascii="Arial" w:hAnsi="Arial" w:cs="Arial"/>
                <w:b/>
                <w:color w:val="FF0000"/>
                <w:sz w:val="18"/>
                <w:szCs w:val="18"/>
              </w:rPr>
            </w:pPr>
          </w:p>
          <w:p w14:paraId="7ED1917C" w14:textId="77777777" w:rsidR="00AB3930" w:rsidRDefault="00AB3930" w:rsidP="00AB3930">
            <w:pPr>
              <w:rPr>
                <w:rFonts w:ascii="Arial" w:hAnsi="Arial" w:cs="Arial"/>
                <w:b/>
                <w:color w:val="FF0000"/>
                <w:sz w:val="18"/>
                <w:szCs w:val="18"/>
              </w:rPr>
            </w:pPr>
          </w:p>
          <w:p w14:paraId="48C72FBE" w14:textId="77777777" w:rsidR="00AB3930" w:rsidRDefault="00AB3930" w:rsidP="00AB3930">
            <w:pPr>
              <w:rPr>
                <w:rFonts w:ascii="Arial" w:hAnsi="Arial" w:cs="Arial"/>
                <w:b/>
                <w:color w:val="FF0000"/>
                <w:sz w:val="18"/>
                <w:szCs w:val="18"/>
              </w:rPr>
            </w:pPr>
          </w:p>
          <w:p w14:paraId="1C7F62DE" w14:textId="77777777" w:rsidR="00AB3930" w:rsidRDefault="00AB3930" w:rsidP="00AB3930">
            <w:pPr>
              <w:rPr>
                <w:rFonts w:ascii="Arial" w:hAnsi="Arial" w:cs="Arial"/>
                <w:b/>
                <w:color w:val="FF0000"/>
                <w:sz w:val="18"/>
                <w:szCs w:val="18"/>
              </w:rPr>
            </w:pPr>
          </w:p>
          <w:p w14:paraId="5E00A621" w14:textId="77777777" w:rsidR="00AB3930" w:rsidRDefault="00AB3930" w:rsidP="00AB3930">
            <w:pPr>
              <w:rPr>
                <w:rFonts w:ascii="Arial" w:hAnsi="Arial" w:cs="Arial"/>
                <w:b/>
                <w:color w:val="FF0000"/>
                <w:sz w:val="18"/>
                <w:szCs w:val="18"/>
              </w:rPr>
            </w:pPr>
          </w:p>
          <w:p w14:paraId="59F224C4" w14:textId="77777777" w:rsidR="00AB3930" w:rsidRDefault="00AB3930" w:rsidP="00AB3930">
            <w:pPr>
              <w:rPr>
                <w:rFonts w:ascii="Arial" w:hAnsi="Arial" w:cs="Arial"/>
                <w:b/>
                <w:color w:val="FF0000"/>
                <w:sz w:val="18"/>
                <w:szCs w:val="18"/>
              </w:rPr>
            </w:pPr>
          </w:p>
          <w:p w14:paraId="397958CE" w14:textId="77777777" w:rsidR="00AB3930" w:rsidRDefault="00AB3930" w:rsidP="00AB3930">
            <w:pPr>
              <w:rPr>
                <w:rFonts w:ascii="Arial" w:hAnsi="Arial" w:cs="Arial"/>
                <w:b/>
                <w:color w:val="FF0000"/>
                <w:sz w:val="18"/>
                <w:szCs w:val="18"/>
              </w:rPr>
            </w:pPr>
          </w:p>
          <w:p w14:paraId="7F50BC5C" w14:textId="77777777" w:rsidR="00AB3930" w:rsidRDefault="00AB3930" w:rsidP="00AB3930">
            <w:pPr>
              <w:rPr>
                <w:rFonts w:ascii="Arial" w:hAnsi="Arial" w:cs="Arial"/>
                <w:b/>
                <w:color w:val="FF0000"/>
                <w:sz w:val="18"/>
                <w:szCs w:val="18"/>
              </w:rPr>
            </w:pPr>
          </w:p>
          <w:p w14:paraId="57571A58" w14:textId="77777777" w:rsidR="00AB3930" w:rsidRDefault="00AB3930" w:rsidP="00AB3930">
            <w:pPr>
              <w:rPr>
                <w:rFonts w:ascii="Arial" w:hAnsi="Arial" w:cs="Arial"/>
                <w:b/>
                <w:color w:val="FF0000"/>
                <w:sz w:val="18"/>
                <w:szCs w:val="18"/>
              </w:rPr>
            </w:pPr>
          </w:p>
          <w:p w14:paraId="439A84CD" w14:textId="77777777" w:rsidR="00AB3930" w:rsidRDefault="00AB3930" w:rsidP="00AB3930">
            <w:pPr>
              <w:rPr>
                <w:rFonts w:ascii="Arial" w:hAnsi="Arial" w:cs="Arial"/>
                <w:b/>
                <w:color w:val="FF0000"/>
                <w:sz w:val="18"/>
                <w:szCs w:val="18"/>
              </w:rPr>
            </w:pPr>
          </w:p>
          <w:p w14:paraId="27A55D1E" w14:textId="60FB47EB" w:rsidR="00AB3930" w:rsidRPr="006F319A" w:rsidRDefault="00AB3930" w:rsidP="00AB3930">
            <w:pPr>
              <w:rPr>
                <w:rFonts w:ascii="Arial" w:hAnsi="Arial" w:cs="Arial"/>
                <w:b/>
                <w:color w:val="FF0000"/>
                <w:sz w:val="18"/>
                <w:szCs w:val="18"/>
              </w:rPr>
            </w:pPr>
          </w:p>
        </w:tc>
      </w:tr>
      <w:tr w:rsidR="002954A6" w:rsidRPr="002954A6" w14:paraId="41234E55" w14:textId="77777777" w:rsidTr="005055BA">
        <w:trPr>
          <w:trHeight w:hRule="exact" w:val="458"/>
        </w:trPr>
        <w:tc>
          <w:tcPr>
            <w:tcW w:w="13008" w:type="dxa"/>
            <w:gridSpan w:val="8"/>
            <w:tcMar>
              <w:top w:w="57" w:type="dxa"/>
              <w:bottom w:w="57" w:type="dxa"/>
            </w:tcMar>
          </w:tcPr>
          <w:p w14:paraId="72015916" w14:textId="03C5BB0F" w:rsidR="00125340" w:rsidRPr="002954A6" w:rsidRDefault="00125340" w:rsidP="000B25ED">
            <w:pPr>
              <w:jc w:val="right"/>
              <w:rPr>
                <w:rFonts w:ascii="Arial" w:hAnsi="Arial" w:cs="Arial"/>
              </w:rPr>
            </w:pPr>
            <w:r w:rsidRPr="002954A6">
              <w:rPr>
                <w:rFonts w:ascii="Arial" w:hAnsi="Arial" w:cs="Arial"/>
                <w:b/>
              </w:rPr>
              <w:lastRenderedPageBreak/>
              <w:t>Total budgeted cost</w:t>
            </w:r>
          </w:p>
        </w:tc>
        <w:tc>
          <w:tcPr>
            <w:tcW w:w="2344" w:type="dxa"/>
            <w:gridSpan w:val="2"/>
          </w:tcPr>
          <w:p w14:paraId="38C38DCA" w14:textId="47C173D5" w:rsidR="00125340" w:rsidRPr="00865949" w:rsidRDefault="00872259" w:rsidP="00F86AB3">
            <w:pPr>
              <w:rPr>
                <w:rFonts w:ascii="Arial" w:hAnsi="Arial" w:cs="Arial"/>
                <w:b/>
                <w:sz w:val="18"/>
                <w:szCs w:val="18"/>
              </w:rPr>
            </w:pPr>
            <w:r w:rsidRPr="00631C2B">
              <w:rPr>
                <w:rFonts w:ascii="Arial" w:hAnsi="Arial" w:cs="Arial"/>
                <w:b/>
                <w:color w:val="000000" w:themeColor="text1"/>
                <w:sz w:val="18"/>
                <w:szCs w:val="18"/>
              </w:rPr>
              <w:t>£4461.20</w:t>
            </w:r>
          </w:p>
        </w:tc>
      </w:tr>
      <w:tr w:rsidR="002954A6" w:rsidRPr="002954A6" w14:paraId="25EF4D10" w14:textId="77777777" w:rsidTr="005055BA">
        <w:trPr>
          <w:trHeight w:hRule="exact" w:val="312"/>
        </w:trPr>
        <w:tc>
          <w:tcPr>
            <w:tcW w:w="15352" w:type="dxa"/>
            <w:gridSpan w:val="10"/>
            <w:tcMar>
              <w:top w:w="57" w:type="dxa"/>
              <w:bottom w:w="57" w:type="dxa"/>
            </w:tcMar>
          </w:tcPr>
          <w:p w14:paraId="0280E574"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2954A6" w:rsidRPr="002954A6" w14:paraId="74420E07" w14:textId="77777777" w:rsidTr="005055BA">
        <w:tc>
          <w:tcPr>
            <w:tcW w:w="2235" w:type="dxa"/>
            <w:gridSpan w:val="3"/>
            <w:tcMar>
              <w:top w:w="57" w:type="dxa"/>
              <w:bottom w:w="57" w:type="dxa"/>
            </w:tcMar>
          </w:tcPr>
          <w:p w14:paraId="686C21F3" w14:textId="77777777" w:rsidR="00125340" w:rsidRPr="002954A6" w:rsidRDefault="00125340"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125340" w:rsidRPr="002954A6" w:rsidRDefault="00125340"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gridSpan w:val="2"/>
            <w:tcMar>
              <w:top w:w="57" w:type="dxa"/>
              <w:bottom w:w="57" w:type="dxa"/>
            </w:tcMar>
          </w:tcPr>
          <w:p w14:paraId="494FDD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125340" w:rsidRPr="002954A6" w:rsidRDefault="00125340" w:rsidP="008D2DAF">
            <w:pPr>
              <w:rPr>
                <w:rFonts w:ascii="Arial" w:hAnsi="Arial" w:cs="Arial"/>
                <w:b/>
              </w:rPr>
            </w:pPr>
            <w:r w:rsidRPr="002954A6">
              <w:rPr>
                <w:rFonts w:ascii="Arial" w:hAnsi="Arial" w:cs="Arial"/>
                <w:b/>
              </w:rPr>
              <w:t>Staff lead</w:t>
            </w:r>
          </w:p>
        </w:tc>
        <w:tc>
          <w:tcPr>
            <w:tcW w:w="2344" w:type="dxa"/>
            <w:gridSpan w:val="2"/>
          </w:tcPr>
          <w:p w14:paraId="2D82213E"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0A4845" w:rsidRPr="002954A6" w14:paraId="6186520C" w14:textId="77777777" w:rsidTr="00B64123">
        <w:trPr>
          <w:gridAfter w:val="1"/>
          <w:wAfter w:w="48" w:type="dxa"/>
          <w:trHeight w:val="310"/>
        </w:trPr>
        <w:tc>
          <w:tcPr>
            <w:tcW w:w="2235" w:type="dxa"/>
            <w:gridSpan w:val="3"/>
            <w:tcMar>
              <w:top w:w="57" w:type="dxa"/>
              <w:bottom w:w="57" w:type="dxa"/>
            </w:tcMar>
          </w:tcPr>
          <w:p w14:paraId="222B354B" w14:textId="57A0B1B3" w:rsidR="000A4845" w:rsidRDefault="000A4845" w:rsidP="00C708F8">
            <w:pPr>
              <w:rPr>
                <w:rFonts w:ascii="Arial" w:hAnsi="Arial" w:cs="Arial"/>
                <w:sz w:val="18"/>
                <w:szCs w:val="18"/>
              </w:rPr>
            </w:pPr>
            <w:r>
              <w:rPr>
                <w:rFonts w:ascii="Arial" w:hAnsi="Arial" w:cs="Arial"/>
                <w:sz w:val="18"/>
                <w:szCs w:val="18"/>
              </w:rPr>
              <w:t xml:space="preserve">A. </w:t>
            </w:r>
            <w:r w:rsidRPr="00077D17">
              <w:rPr>
                <w:rFonts w:ascii="Arial" w:hAnsi="Arial" w:cs="Arial"/>
                <w:sz w:val="18"/>
                <w:szCs w:val="18"/>
              </w:rPr>
              <w:t xml:space="preserve">Improved progress and attainment for </w:t>
            </w:r>
            <w:r w:rsidR="006D33D7">
              <w:rPr>
                <w:rFonts w:ascii="Arial" w:hAnsi="Arial" w:cs="Arial"/>
                <w:sz w:val="18"/>
                <w:szCs w:val="18"/>
              </w:rPr>
              <w:t xml:space="preserve">PP </w:t>
            </w:r>
            <w:r w:rsidRPr="00077D17">
              <w:rPr>
                <w:rFonts w:ascii="Arial" w:hAnsi="Arial" w:cs="Arial"/>
                <w:sz w:val="18"/>
                <w:szCs w:val="18"/>
              </w:rPr>
              <w:t>pupils</w:t>
            </w:r>
          </w:p>
          <w:p w14:paraId="6EA83863" w14:textId="77777777" w:rsidR="000A4845" w:rsidRPr="00077D17" w:rsidRDefault="000A4845" w:rsidP="00C708F8">
            <w:pPr>
              <w:rPr>
                <w:rFonts w:ascii="Arial" w:hAnsi="Arial" w:cs="Arial"/>
                <w:sz w:val="18"/>
                <w:szCs w:val="18"/>
              </w:rPr>
            </w:pPr>
          </w:p>
          <w:p w14:paraId="25211FD3" w14:textId="72204AB4" w:rsidR="000A4845" w:rsidRPr="00466B14" w:rsidRDefault="000A4845" w:rsidP="000A4845">
            <w:pPr>
              <w:rPr>
                <w:rFonts w:ascii="Arial" w:hAnsi="Arial" w:cs="Arial"/>
                <w:color w:val="FF0000"/>
                <w:sz w:val="18"/>
                <w:szCs w:val="18"/>
              </w:rPr>
            </w:pPr>
          </w:p>
        </w:tc>
        <w:tc>
          <w:tcPr>
            <w:tcW w:w="2409" w:type="dxa"/>
            <w:tcMar>
              <w:top w:w="57" w:type="dxa"/>
              <w:bottom w:w="57" w:type="dxa"/>
            </w:tcMar>
          </w:tcPr>
          <w:p w14:paraId="4B779F9D" w14:textId="2FE04E51" w:rsidR="000A4845" w:rsidRPr="00A61124" w:rsidRDefault="000A4845" w:rsidP="00C708F8">
            <w:pPr>
              <w:rPr>
                <w:rFonts w:ascii="Arial" w:hAnsi="Arial" w:cs="Arial"/>
                <w:sz w:val="18"/>
                <w:szCs w:val="18"/>
              </w:rPr>
            </w:pPr>
            <w:r w:rsidRPr="00A61124">
              <w:rPr>
                <w:rFonts w:ascii="Arial" w:hAnsi="Arial" w:cs="Arial"/>
                <w:sz w:val="18"/>
                <w:szCs w:val="18"/>
              </w:rPr>
              <w:t xml:space="preserve">TIS support for </w:t>
            </w:r>
            <w:r w:rsidR="006D33D7">
              <w:rPr>
                <w:rFonts w:ascii="Arial" w:hAnsi="Arial" w:cs="Arial"/>
                <w:sz w:val="18"/>
                <w:szCs w:val="18"/>
              </w:rPr>
              <w:t>PP</w:t>
            </w:r>
            <w:r w:rsidRPr="00A61124">
              <w:rPr>
                <w:rFonts w:ascii="Arial" w:hAnsi="Arial" w:cs="Arial"/>
                <w:sz w:val="18"/>
                <w:szCs w:val="18"/>
              </w:rPr>
              <w:t xml:space="preserve"> pupils</w:t>
            </w:r>
          </w:p>
          <w:p w14:paraId="4E46B61A" w14:textId="6A8B8D90" w:rsidR="000A4845" w:rsidRPr="00466B14" w:rsidRDefault="000A4845" w:rsidP="004C783C">
            <w:pPr>
              <w:rPr>
                <w:rFonts w:ascii="Arial" w:hAnsi="Arial" w:cs="Arial"/>
                <w:color w:val="FF0000"/>
                <w:sz w:val="18"/>
                <w:szCs w:val="18"/>
              </w:rPr>
            </w:pPr>
          </w:p>
        </w:tc>
        <w:tc>
          <w:tcPr>
            <w:tcW w:w="3828" w:type="dxa"/>
            <w:tcMar>
              <w:top w:w="57" w:type="dxa"/>
              <w:bottom w:w="57" w:type="dxa"/>
            </w:tcMar>
          </w:tcPr>
          <w:p w14:paraId="2B3DAAC7" w14:textId="225D4CB0" w:rsidR="000A4845" w:rsidRPr="00466B14" w:rsidRDefault="000A4845" w:rsidP="004C783C">
            <w:pPr>
              <w:rPr>
                <w:rFonts w:ascii="Arial" w:hAnsi="Arial" w:cs="Arial"/>
                <w:color w:val="FF0000"/>
                <w:sz w:val="18"/>
                <w:szCs w:val="18"/>
              </w:rPr>
            </w:pPr>
            <w:r w:rsidRPr="00A61124">
              <w:rPr>
                <w:rFonts w:ascii="Arial" w:hAnsi="Arial" w:cs="Arial"/>
                <w:sz w:val="18"/>
                <w:szCs w:val="18"/>
              </w:rPr>
              <w:t>Support for pupils emotionally</w:t>
            </w:r>
            <w:r w:rsidR="006D33D7">
              <w:rPr>
                <w:rFonts w:ascii="Arial" w:hAnsi="Arial" w:cs="Arial"/>
                <w:sz w:val="18"/>
                <w:szCs w:val="18"/>
              </w:rPr>
              <w:t xml:space="preserve"> through Trauma Informed Schools (TIS). </w:t>
            </w:r>
            <w:r w:rsidRPr="00A61124">
              <w:rPr>
                <w:rFonts w:ascii="Arial" w:hAnsi="Arial" w:cs="Arial"/>
                <w:sz w:val="18"/>
                <w:szCs w:val="18"/>
              </w:rPr>
              <w:t>This is a programme which has been independently evaluated and shown to be effective in other schools.</w:t>
            </w:r>
          </w:p>
        </w:tc>
        <w:tc>
          <w:tcPr>
            <w:tcW w:w="3260" w:type="dxa"/>
            <w:gridSpan w:val="2"/>
            <w:tcMar>
              <w:top w:w="57" w:type="dxa"/>
              <w:bottom w:w="57" w:type="dxa"/>
            </w:tcMar>
          </w:tcPr>
          <w:p w14:paraId="3A065A0D" w14:textId="4688D7F1" w:rsidR="000A4845" w:rsidRPr="00A61124" w:rsidRDefault="000A4845" w:rsidP="00C708F8">
            <w:pPr>
              <w:rPr>
                <w:rFonts w:ascii="Arial" w:hAnsi="Arial" w:cs="Arial"/>
                <w:sz w:val="18"/>
                <w:szCs w:val="18"/>
              </w:rPr>
            </w:pPr>
            <w:r w:rsidRPr="00A61124">
              <w:rPr>
                <w:rFonts w:ascii="Arial" w:hAnsi="Arial" w:cs="Arial"/>
                <w:sz w:val="18"/>
                <w:szCs w:val="18"/>
              </w:rPr>
              <w:t>O</w:t>
            </w:r>
            <w:r>
              <w:rPr>
                <w:rFonts w:ascii="Arial" w:hAnsi="Arial" w:cs="Arial"/>
                <w:sz w:val="18"/>
                <w:szCs w:val="18"/>
              </w:rPr>
              <w:t>rganise timetable to ensure TIS practitioner</w:t>
            </w:r>
            <w:r w:rsidRPr="00A61124">
              <w:rPr>
                <w:rFonts w:ascii="Arial" w:hAnsi="Arial" w:cs="Arial"/>
                <w:sz w:val="18"/>
                <w:szCs w:val="18"/>
              </w:rPr>
              <w:t xml:space="preserve"> delivering provision have sufficient preparation and delivery time. </w:t>
            </w:r>
          </w:p>
          <w:p w14:paraId="20B974AC" w14:textId="77777777" w:rsidR="000A4845" w:rsidRPr="00A61124" w:rsidRDefault="000A4845" w:rsidP="00C708F8">
            <w:pPr>
              <w:rPr>
                <w:rFonts w:ascii="Arial" w:hAnsi="Arial" w:cs="Arial"/>
                <w:sz w:val="18"/>
                <w:szCs w:val="18"/>
              </w:rPr>
            </w:pPr>
          </w:p>
          <w:p w14:paraId="05BDBD0F" w14:textId="77777777" w:rsidR="000A4845" w:rsidRPr="00A61124" w:rsidRDefault="000A4845" w:rsidP="00C708F8">
            <w:pPr>
              <w:rPr>
                <w:rFonts w:ascii="Arial" w:hAnsi="Arial" w:cs="Arial"/>
                <w:sz w:val="18"/>
                <w:szCs w:val="18"/>
              </w:rPr>
            </w:pPr>
            <w:r w:rsidRPr="00A61124">
              <w:rPr>
                <w:rFonts w:ascii="Arial" w:hAnsi="Arial" w:cs="Arial"/>
                <w:sz w:val="18"/>
                <w:szCs w:val="18"/>
              </w:rPr>
              <w:t>Carry-out baseline assessments to identify gaps/monitor progress through regular re-assessment</w:t>
            </w:r>
          </w:p>
          <w:p w14:paraId="5B0AA25E" w14:textId="77777777" w:rsidR="000A4845" w:rsidRPr="00A61124" w:rsidRDefault="000A4845" w:rsidP="00C708F8">
            <w:pPr>
              <w:rPr>
                <w:rFonts w:ascii="Arial" w:hAnsi="Arial" w:cs="Arial"/>
                <w:sz w:val="18"/>
                <w:szCs w:val="18"/>
              </w:rPr>
            </w:pPr>
          </w:p>
          <w:p w14:paraId="4203D9A6" w14:textId="0E3F1974" w:rsidR="000A4845" w:rsidRDefault="000A4845" w:rsidP="00C708F8">
            <w:pPr>
              <w:rPr>
                <w:rFonts w:ascii="Arial" w:hAnsi="Arial" w:cs="Arial"/>
                <w:sz w:val="18"/>
                <w:szCs w:val="18"/>
              </w:rPr>
            </w:pPr>
            <w:r w:rsidRPr="00A61124">
              <w:rPr>
                <w:rFonts w:ascii="Arial" w:hAnsi="Arial" w:cs="Arial"/>
                <w:sz w:val="18"/>
                <w:szCs w:val="18"/>
              </w:rPr>
              <w:t xml:space="preserve">1:1 support specifically targeted to identified </w:t>
            </w:r>
            <w:r w:rsidR="006D33D7">
              <w:rPr>
                <w:rFonts w:ascii="Arial" w:hAnsi="Arial" w:cs="Arial"/>
                <w:sz w:val="18"/>
                <w:szCs w:val="18"/>
              </w:rPr>
              <w:t>PP</w:t>
            </w:r>
            <w:r w:rsidRPr="00A61124">
              <w:rPr>
                <w:rFonts w:ascii="Arial" w:hAnsi="Arial" w:cs="Arial"/>
                <w:sz w:val="18"/>
                <w:szCs w:val="18"/>
              </w:rPr>
              <w:t xml:space="preserve"> pupils under-performing</w:t>
            </w:r>
          </w:p>
          <w:p w14:paraId="28C1858E" w14:textId="77777777" w:rsidR="000A4845" w:rsidRDefault="000A4845" w:rsidP="00C708F8">
            <w:pPr>
              <w:rPr>
                <w:rFonts w:ascii="Arial" w:hAnsi="Arial" w:cs="Arial"/>
                <w:sz w:val="18"/>
                <w:szCs w:val="18"/>
              </w:rPr>
            </w:pPr>
          </w:p>
          <w:p w14:paraId="2F550AB7" w14:textId="0AD10B20" w:rsidR="000A4845" w:rsidRPr="00466B14" w:rsidRDefault="000A4845" w:rsidP="005055BA">
            <w:pPr>
              <w:rPr>
                <w:rFonts w:ascii="Arial" w:hAnsi="Arial" w:cs="Arial"/>
                <w:color w:val="FF0000"/>
                <w:sz w:val="18"/>
                <w:szCs w:val="18"/>
              </w:rPr>
            </w:pPr>
          </w:p>
        </w:tc>
        <w:tc>
          <w:tcPr>
            <w:tcW w:w="1276" w:type="dxa"/>
          </w:tcPr>
          <w:p w14:paraId="1EE24FEC" w14:textId="77777777" w:rsidR="000A4845" w:rsidRDefault="000A4845" w:rsidP="00C708F8">
            <w:pPr>
              <w:rPr>
                <w:rFonts w:ascii="Arial" w:hAnsi="Arial" w:cs="Arial"/>
                <w:sz w:val="18"/>
                <w:szCs w:val="18"/>
              </w:rPr>
            </w:pPr>
            <w:r w:rsidRPr="00C3725C">
              <w:rPr>
                <w:rFonts w:ascii="Arial" w:hAnsi="Arial" w:cs="Arial"/>
                <w:sz w:val="18"/>
                <w:szCs w:val="18"/>
              </w:rPr>
              <w:t>TIS lead</w:t>
            </w:r>
          </w:p>
          <w:p w14:paraId="6B20D55E" w14:textId="77777777" w:rsidR="000A4845" w:rsidRDefault="000A4845" w:rsidP="00C708F8">
            <w:pPr>
              <w:rPr>
                <w:rFonts w:ascii="Arial" w:hAnsi="Arial" w:cs="Arial"/>
                <w:sz w:val="18"/>
                <w:szCs w:val="18"/>
              </w:rPr>
            </w:pPr>
          </w:p>
          <w:p w14:paraId="6C88C9AC" w14:textId="10A4848C" w:rsidR="000A4845" w:rsidRPr="00073367" w:rsidRDefault="000A4845" w:rsidP="004C783C">
            <w:pPr>
              <w:rPr>
                <w:rFonts w:ascii="Arial" w:hAnsi="Arial" w:cs="Arial"/>
                <w:sz w:val="18"/>
                <w:szCs w:val="18"/>
              </w:rPr>
            </w:pPr>
          </w:p>
        </w:tc>
        <w:tc>
          <w:tcPr>
            <w:tcW w:w="2296" w:type="dxa"/>
          </w:tcPr>
          <w:p w14:paraId="3AB1324F" w14:textId="77777777" w:rsidR="000A4845" w:rsidRDefault="000A4845" w:rsidP="00C708F8">
            <w:pPr>
              <w:rPr>
                <w:rFonts w:ascii="Arial" w:hAnsi="Arial" w:cs="Arial"/>
                <w:b/>
                <w:sz w:val="18"/>
                <w:szCs w:val="18"/>
              </w:rPr>
            </w:pPr>
            <w:r w:rsidRPr="00C055FC">
              <w:rPr>
                <w:rFonts w:ascii="Arial" w:hAnsi="Arial" w:cs="Arial"/>
                <w:b/>
                <w:sz w:val="18"/>
                <w:szCs w:val="18"/>
              </w:rPr>
              <w:t>Termly</w:t>
            </w:r>
          </w:p>
          <w:p w14:paraId="3AE3DEF6" w14:textId="77777777" w:rsidR="000A4845" w:rsidRDefault="000A4845" w:rsidP="00C708F8">
            <w:pPr>
              <w:rPr>
                <w:rFonts w:ascii="Arial" w:hAnsi="Arial" w:cs="Arial"/>
                <w:b/>
                <w:sz w:val="18"/>
                <w:szCs w:val="18"/>
              </w:rPr>
            </w:pPr>
          </w:p>
          <w:p w14:paraId="74436CC6" w14:textId="77777777" w:rsidR="000A4845" w:rsidRPr="00C055FC" w:rsidRDefault="000A4845" w:rsidP="00C708F8">
            <w:pPr>
              <w:rPr>
                <w:rFonts w:ascii="Arial" w:hAnsi="Arial" w:cs="Arial"/>
                <w:sz w:val="18"/>
                <w:szCs w:val="18"/>
              </w:rPr>
            </w:pPr>
          </w:p>
          <w:p w14:paraId="6E98E234" w14:textId="77777777" w:rsidR="000A4845" w:rsidRPr="00C055FC" w:rsidRDefault="000A4845" w:rsidP="00C708F8">
            <w:pPr>
              <w:rPr>
                <w:rFonts w:ascii="Arial" w:hAnsi="Arial" w:cs="Arial"/>
                <w:sz w:val="18"/>
                <w:szCs w:val="18"/>
              </w:rPr>
            </w:pPr>
          </w:p>
          <w:p w14:paraId="2E009B36" w14:textId="77777777" w:rsidR="000A4845" w:rsidRDefault="000A4845" w:rsidP="00C708F8">
            <w:pPr>
              <w:rPr>
                <w:rFonts w:ascii="Arial" w:hAnsi="Arial" w:cs="Arial"/>
                <w:sz w:val="18"/>
                <w:szCs w:val="18"/>
              </w:rPr>
            </w:pPr>
          </w:p>
          <w:p w14:paraId="56ADB85B" w14:textId="54757D30" w:rsidR="000A4845" w:rsidRPr="00073367" w:rsidRDefault="000A4845" w:rsidP="00C47A06">
            <w:pPr>
              <w:rPr>
                <w:rFonts w:ascii="Arial" w:hAnsi="Arial" w:cs="Arial"/>
                <w:sz w:val="18"/>
                <w:szCs w:val="18"/>
              </w:rPr>
            </w:pPr>
          </w:p>
        </w:tc>
      </w:tr>
      <w:tr w:rsidR="000A4845" w:rsidRPr="002954A6" w14:paraId="6A122951" w14:textId="77777777" w:rsidTr="00B64123">
        <w:trPr>
          <w:gridAfter w:val="1"/>
          <w:wAfter w:w="48" w:type="dxa"/>
        </w:trPr>
        <w:tc>
          <w:tcPr>
            <w:tcW w:w="13008" w:type="dxa"/>
            <w:gridSpan w:val="8"/>
            <w:tcMar>
              <w:top w:w="57" w:type="dxa"/>
              <w:bottom w:w="57" w:type="dxa"/>
            </w:tcMar>
          </w:tcPr>
          <w:p w14:paraId="01976B0A" w14:textId="1E3222EC" w:rsidR="000A4845" w:rsidRPr="002954A6" w:rsidRDefault="000A4845" w:rsidP="000B25ED">
            <w:pPr>
              <w:jc w:val="right"/>
              <w:rPr>
                <w:rFonts w:ascii="Arial" w:hAnsi="Arial" w:cs="Arial"/>
                <w:b/>
              </w:rPr>
            </w:pPr>
            <w:r w:rsidRPr="002954A6">
              <w:rPr>
                <w:rFonts w:ascii="Arial" w:hAnsi="Arial" w:cs="Arial"/>
                <w:b/>
              </w:rPr>
              <w:t>Total budgeted cost</w:t>
            </w:r>
          </w:p>
        </w:tc>
        <w:tc>
          <w:tcPr>
            <w:tcW w:w="2296" w:type="dxa"/>
          </w:tcPr>
          <w:p w14:paraId="28F214BC" w14:textId="496DDAEC" w:rsidR="000A4845" w:rsidRPr="00872259" w:rsidRDefault="00872259" w:rsidP="00872259">
            <w:pPr>
              <w:rPr>
                <w:rFonts w:ascii="Arial" w:hAnsi="Arial" w:cs="Arial"/>
                <w:b/>
                <w:color w:val="FF0000"/>
                <w:sz w:val="18"/>
                <w:szCs w:val="18"/>
              </w:rPr>
            </w:pPr>
            <w:r w:rsidRPr="00631C2B">
              <w:rPr>
                <w:rFonts w:ascii="Arial" w:hAnsi="Arial" w:cs="Arial"/>
                <w:b/>
                <w:color w:val="000000" w:themeColor="text1"/>
                <w:sz w:val="18"/>
                <w:szCs w:val="18"/>
              </w:rPr>
              <w:t>£1086.80</w:t>
            </w:r>
          </w:p>
        </w:tc>
      </w:tr>
    </w:tbl>
    <w:p w14:paraId="43200235" w14:textId="715490BD" w:rsidR="00A33F73" w:rsidRDefault="00A33F73">
      <w:r>
        <w:br w:type="page"/>
      </w:r>
    </w:p>
    <w:tbl>
      <w:tblPr>
        <w:tblStyle w:val="TableGrid"/>
        <w:tblW w:w="15304" w:type="dxa"/>
        <w:tblLayout w:type="fixed"/>
        <w:tblLook w:val="04A0" w:firstRow="1" w:lastRow="0" w:firstColumn="1" w:lastColumn="0" w:noHBand="0" w:noVBand="1"/>
      </w:tblPr>
      <w:tblGrid>
        <w:gridCol w:w="2235"/>
        <w:gridCol w:w="1984"/>
        <w:gridCol w:w="4253"/>
        <w:gridCol w:w="5103"/>
        <w:gridCol w:w="1729"/>
      </w:tblGrid>
      <w:tr w:rsidR="002954A6" w:rsidRPr="002954A6" w14:paraId="4D2BBAB9" w14:textId="77777777" w:rsidTr="00AB3930">
        <w:tc>
          <w:tcPr>
            <w:tcW w:w="15304" w:type="dxa"/>
            <w:gridSpan w:val="5"/>
            <w:shd w:val="clear" w:color="auto" w:fill="CFDCE3"/>
            <w:tcMar>
              <w:top w:w="57" w:type="dxa"/>
              <w:bottom w:w="57" w:type="dxa"/>
            </w:tcMar>
          </w:tcPr>
          <w:p w14:paraId="6BF5BB9F" w14:textId="1753CB0E"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Review of expenditure </w:t>
            </w:r>
          </w:p>
        </w:tc>
      </w:tr>
      <w:tr w:rsidR="002954A6" w:rsidRPr="002954A6" w14:paraId="5169F603" w14:textId="77777777" w:rsidTr="00AB3930">
        <w:tc>
          <w:tcPr>
            <w:tcW w:w="4219"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1085" w:type="dxa"/>
            <w:gridSpan w:val="3"/>
            <w:shd w:val="clear" w:color="auto" w:fill="auto"/>
          </w:tcPr>
          <w:p w14:paraId="232B5BB5" w14:textId="3606649A" w:rsidR="000B25ED" w:rsidRPr="002954A6" w:rsidRDefault="006B709D" w:rsidP="00DF097E">
            <w:pPr>
              <w:pStyle w:val="ListParagraph"/>
              <w:ind w:left="567"/>
              <w:rPr>
                <w:rFonts w:ascii="Arial" w:hAnsi="Arial" w:cs="Arial"/>
                <w:b/>
              </w:rPr>
            </w:pPr>
            <w:r>
              <w:rPr>
                <w:rFonts w:ascii="Arial" w:hAnsi="Arial" w:cs="Arial"/>
                <w:b/>
              </w:rPr>
              <w:t>2019-20</w:t>
            </w:r>
          </w:p>
        </w:tc>
      </w:tr>
      <w:tr w:rsidR="002954A6" w:rsidRPr="002954A6" w14:paraId="179EEF56" w14:textId="77777777" w:rsidTr="00AB3930">
        <w:tc>
          <w:tcPr>
            <w:tcW w:w="15304" w:type="dxa"/>
            <w:gridSpan w:val="5"/>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AB3930">
        <w:trPr>
          <w:trHeight w:val="57"/>
        </w:trPr>
        <w:tc>
          <w:tcPr>
            <w:tcW w:w="2235" w:type="dxa"/>
            <w:tcMar>
              <w:top w:w="57" w:type="dxa"/>
              <w:bottom w:w="57" w:type="dxa"/>
            </w:tcMar>
          </w:tcPr>
          <w:p w14:paraId="47507448" w14:textId="77777777" w:rsidR="000B25ED" w:rsidRPr="002954A6" w:rsidRDefault="000B25ED"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09AFB40F" w:rsidR="007335B7" w:rsidRPr="002954A6" w:rsidRDefault="00AB3930" w:rsidP="006F2883">
            <w:pPr>
              <w:rPr>
                <w:rFonts w:ascii="Arial" w:hAnsi="Arial" w:cs="Arial"/>
              </w:rPr>
            </w:pPr>
            <w:r>
              <w:rPr>
                <w:rFonts w:ascii="Arial" w:hAnsi="Arial" w:cs="Arial"/>
                <w:b/>
              </w:rPr>
              <w:t>I</w:t>
            </w:r>
            <w:r w:rsidR="007335B7" w:rsidRPr="002954A6">
              <w:rPr>
                <w:rFonts w:ascii="Arial" w:hAnsi="Arial" w:cs="Arial"/>
                <w:b/>
              </w:rPr>
              <w:t xml:space="preserve">mpact: </w:t>
            </w:r>
            <w:r w:rsidR="006F2883" w:rsidRPr="002954A6">
              <w:rPr>
                <w:rFonts w:ascii="Arial" w:hAnsi="Arial" w:cs="Arial"/>
              </w:rPr>
              <w:t>Did you meet the success criteria</w:t>
            </w:r>
            <w:r w:rsidR="007335B7" w:rsidRPr="002954A6">
              <w:rPr>
                <w:rFonts w:ascii="Arial" w:hAnsi="Arial" w:cs="Arial"/>
              </w:rPr>
              <w:t>?</w:t>
            </w:r>
            <w:r w:rsidR="006F2883" w:rsidRPr="002954A6">
              <w:rPr>
                <w:rFonts w:ascii="Arial" w:hAnsi="Arial" w:cs="Arial"/>
              </w:rPr>
              <w:t xml:space="preserve"> </w:t>
            </w:r>
            <w:r w:rsidR="007335B7" w:rsidRPr="002954A6">
              <w:rPr>
                <w:rFonts w:ascii="Arial" w:hAnsi="Arial" w:cs="Arial"/>
              </w:rPr>
              <w:t>I</w:t>
            </w:r>
            <w:r w:rsidR="000B25ED" w:rsidRPr="002954A6">
              <w:rPr>
                <w:rFonts w:ascii="Arial" w:hAnsi="Arial" w:cs="Arial"/>
              </w:rPr>
              <w:t>nclude impact on pupils not eli</w:t>
            </w:r>
            <w:r w:rsidR="007335B7" w:rsidRPr="002954A6">
              <w:rPr>
                <w:rFonts w:ascii="Arial" w:hAnsi="Arial" w:cs="Arial"/>
              </w:rPr>
              <w:t xml:space="preserve">gible for PP, </w:t>
            </w:r>
            <w:r w:rsidR="006F2883" w:rsidRPr="002954A6">
              <w:rPr>
                <w:rFonts w:ascii="Arial" w:hAnsi="Arial" w:cs="Arial"/>
              </w:rPr>
              <w:t>if</w:t>
            </w:r>
            <w:r w:rsidR="007335B7" w:rsidRPr="002954A6">
              <w:rPr>
                <w:rFonts w:ascii="Arial" w:hAnsi="Arial" w:cs="Arial"/>
              </w:rPr>
              <w:t xml:space="preserve"> appropriate.</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729" w:type="dxa"/>
          </w:tcPr>
          <w:p w14:paraId="63D3CE28" w14:textId="77777777" w:rsidR="000B25ED" w:rsidRPr="002954A6" w:rsidRDefault="000B25ED" w:rsidP="008D2DAF">
            <w:pPr>
              <w:rPr>
                <w:rFonts w:ascii="Arial" w:hAnsi="Arial" w:cs="Arial"/>
                <w:b/>
                <w:sz w:val="20"/>
                <w:szCs w:val="20"/>
              </w:rPr>
            </w:pPr>
            <w:r w:rsidRPr="002954A6">
              <w:rPr>
                <w:rFonts w:ascii="Arial" w:hAnsi="Arial" w:cs="Arial"/>
                <w:b/>
              </w:rPr>
              <w:t>Cost</w:t>
            </w:r>
          </w:p>
        </w:tc>
      </w:tr>
      <w:tr w:rsidR="00DF097E" w:rsidRPr="002954A6" w14:paraId="44EB0118" w14:textId="77777777" w:rsidTr="00F770EA">
        <w:trPr>
          <w:trHeight w:hRule="exact" w:val="8265"/>
        </w:trPr>
        <w:tc>
          <w:tcPr>
            <w:tcW w:w="2235" w:type="dxa"/>
            <w:tcMar>
              <w:top w:w="57" w:type="dxa"/>
              <w:bottom w:w="57" w:type="dxa"/>
            </w:tcMar>
          </w:tcPr>
          <w:p w14:paraId="4DB6F9D9" w14:textId="72DE1AE0" w:rsidR="00DF097E" w:rsidRPr="00AD6683" w:rsidRDefault="00DF097E" w:rsidP="007E6BA1">
            <w:pPr>
              <w:rPr>
                <w:rFonts w:ascii="Arial" w:hAnsi="Arial" w:cs="Arial"/>
                <w:color w:val="00B050"/>
                <w:sz w:val="18"/>
                <w:szCs w:val="18"/>
              </w:rPr>
            </w:pPr>
            <w:r w:rsidRPr="00AD6683">
              <w:rPr>
                <w:rFonts w:ascii="Arial" w:hAnsi="Arial" w:cs="Arial"/>
                <w:color w:val="00B050"/>
                <w:sz w:val="18"/>
                <w:szCs w:val="18"/>
              </w:rPr>
              <w:t xml:space="preserve">A. Improved progress and attainment for </w:t>
            </w:r>
            <w:r w:rsidR="009168C1" w:rsidRPr="00AD6683">
              <w:rPr>
                <w:rFonts w:ascii="Arial" w:hAnsi="Arial" w:cs="Arial"/>
                <w:color w:val="00B050"/>
                <w:sz w:val="18"/>
                <w:szCs w:val="18"/>
              </w:rPr>
              <w:t xml:space="preserve">PP </w:t>
            </w:r>
            <w:r w:rsidRPr="00AD6683">
              <w:rPr>
                <w:rFonts w:ascii="Arial" w:hAnsi="Arial" w:cs="Arial"/>
                <w:color w:val="00B050"/>
                <w:sz w:val="18"/>
                <w:szCs w:val="18"/>
              </w:rPr>
              <w:t xml:space="preserve">pupils in </w:t>
            </w:r>
            <w:r w:rsidR="008D0717" w:rsidRPr="00AD6683">
              <w:rPr>
                <w:rFonts w:ascii="Arial" w:hAnsi="Arial" w:cs="Arial"/>
                <w:color w:val="00B050"/>
                <w:sz w:val="18"/>
                <w:szCs w:val="18"/>
              </w:rPr>
              <w:t>Y</w:t>
            </w:r>
            <w:r w:rsidR="00CB5A1C" w:rsidRPr="00AD6683">
              <w:rPr>
                <w:rFonts w:ascii="Arial" w:hAnsi="Arial" w:cs="Arial"/>
                <w:color w:val="00B050"/>
                <w:sz w:val="18"/>
                <w:szCs w:val="18"/>
              </w:rPr>
              <w:t xml:space="preserve">ear </w:t>
            </w:r>
            <w:r w:rsidR="008D0717" w:rsidRPr="00AD6683">
              <w:rPr>
                <w:rFonts w:ascii="Arial" w:hAnsi="Arial" w:cs="Arial"/>
                <w:color w:val="00B050"/>
                <w:sz w:val="18"/>
                <w:szCs w:val="18"/>
              </w:rPr>
              <w:t>6</w:t>
            </w:r>
            <w:r w:rsidR="00644A2A" w:rsidRPr="00AD6683">
              <w:rPr>
                <w:rFonts w:ascii="Arial" w:hAnsi="Arial" w:cs="Arial"/>
                <w:color w:val="00B050"/>
                <w:sz w:val="18"/>
                <w:szCs w:val="18"/>
              </w:rPr>
              <w:t xml:space="preserve"> (2 pupils)</w:t>
            </w:r>
          </w:p>
          <w:p w14:paraId="3020D5D0" w14:textId="76B74907" w:rsidR="001578F4" w:rsidRPr="00AD6683" w:rsidRDefault="001578F4" w:rsidP="007E6BA1">
            <w:pPr>
              <w:rPr>
                <w:rFonts w:ascii="Arial" w:hAnsi="Arial" w:cs="Arial"/>
                <w:color w:val="00B050"/>
                <w:sz w:val="18"/>
                <w:szCs w:val="18"/>
              </w:rPr>
            </w:pPr>
          </w:p>
          <w:p w14:paraId="707981C8" w14:textId="0074D9C2" w:rsidR="001578F4" w:rsidRPr="00AD6683" w:rsidRDefault="001578F4" w:rsidP="007E6BA1">
            <w:pPr>
              <w:rPr>
                <w:rFonts w:ascii="Arial" w:hAnsi="Arial" w:cs="Arial"/>
                <w:color w:val="00B050"/>
                <w:sz w:val="18"/>
                <w:szCs w:val="18"/>
              </w:rPr>
            </w:pPr>
          </w:p>
          <w:p w14:paraId="1DD2A3F2" w14:textId="34E844CC" w:rsidR="001578F4" w:rsidRPr="00AD6683" w:rsidRDefault="001578F4" w:rsidP="007E6BA1">
            <w:pPr>
              <w:rPr>
                <w:rFonts w:ascii="Arial" w:hAnsi="Arial" w:cs="Arial"/>
                <w:color w:val="00B050"/>
                <w:sz w:val="18"/>
                <w:szCs w:val="18"/>
              </w:rPr>
            </w:pPr>
          </w:p>
          <w:p w14:paraId="4DA408D5" w14:textId="28F3B6D9" w:rsidR="001578F4" w:rsidRPr="00AD6683" w:rsidRDefault="001578F4" w:rsidP="007E6BA1">
            <w:pPr>
              <w:rPr>
                <w:rFonts w:ascii="Arial" w:hAnsi="Arial" w:cs="Arial"/>
                <w:color w:val="00B050"/>
                <w:sz w:val="18"/>
                <w:szCs w:val="18"/>
              </w:rPr>
            </w:pPr>
          </w:p>
          <w:p w14:paraId="28BA6E5D" w14:textId="13289CDC" w:rsidR="001578F4" w:rsidRPr="00AD6683" w:rsidRDefault="001578F4" w:rsidP="007E6BA1">
            <w:pPr>
              <w:rPr>
                <w:rFonts w:ascii="Arial" w:hAnsi="Arial" w:cs="Arial"/>
                <w:color w:val="00B050"/>
                <w:sz w:val="18"/>
                <w:szCs w:val="18"/>
              </w:rPr>
            </w:pPr>
          </w:p>
          <w:p w14:paraId="18166ACF" w14:textId="2F0C343C" w:rsidR="001578F4" w:rsidRPr="00AD6683" w:rsidRDefault="001578F4" w:rsidP="007E6BA1">
            <w:pPr>
              <w:rPr>
                <w:rFonts w:ascii="Arial" w:hAnsi="Arial" w:cs="Arial"/>
                <w:color w:val="00B050"/>
                <w:sz w:val="18"/>
                <w:szCs w:val="18"/>
              </w:rPr>
            </w:pPr>
          </w:p>
          <w:p w14:paraId="023C9BA5" w14:textId="6A2BC51B" w:rsidR="001578F4" w:rsidRPr="00AD6683" w:rsidRDefault="001578F4" w:rsidP="007E6BA1">
            <w:pPr>
              <w:rPr>
                <w:rFonts w:ascii="Arial" w:hAnsi="Arial" w:cs="Arial"/>
                <w:color w:val="00B050"/>
                <w:sz w:val="18"/>
                <w:szCs w:val="18"/>
              </w:rPr>
            </w:pPr>
          </w:p>
          <w:p w14:paraId="2C35978C" w14:textId="1F038E35" w:rsidR="001578F4" w:rsidRPr="00AD6683" w:rsidRDefault="001578F4" w:rsidP="007E6BA1">
            <w:pPr>
              <w:rPr>
                <w:rFonts w:ascii="Arial" w:hAnsi="Arial" w:cs="Arial"/>
                <w:color w:val="00B050"/>
                <w:sz w:val="18"/>
                <w:szCs w:val="18"/>
              </w:rPr>
            </w:pPr>
          </w:p>
          <w:p w14:paraId="66735181" w14:textId="710AC24A" w:rsidR="001578F4" w:rsidRPr="00AD6683" w:rsidRDefault="001578F4" w:rsidP="007E6BA1">
            <w:pPr>
              <w:rPr>
                <w:rFonts w:ascii="Arial" w:hAnsi="Arial" w:cs="Arial"/>
                <w:color w:val="00B050"/>
                <w:sz w:val="18"/>
                <w:szCs w:val="18"/>
              </w:rPr>
            </w:pPr>
          </w:p>
          <w:p w14:paraId="44CC7776" w14:textId="730FB6F7" w:rsidR="001578F4" w:rsidRPr="00AD6683" w:rsidRDefault="001578F4" w:rsidP="007E6BA1">
            <w:pPr>
              <w:rPr>
                <w:rFonts w:ascii="Arial" w:hAnsi="Arial" w:cs="Arial"/>
                <w:color w:val="00B050"/>
                <w:sz w:val="18"/>
                <w:szCs w:val="18"/>
              </w:rPr>
            </w:pPr>
          </w:p>
          <w:p w14:paraId="3CEB1E69" w14:textId="22FA8594" w:rsidR="001578F4" w:rsidRPr="00AD6683" w:rsidRDefault="001578F4" w:rsidP="007E6BA1">
            <w:pPr>
              <w:rPr>
                <w:rFonts w:ascii="Arial" w:hAnsi="Arial" w:cs="Arial"/>
                <w:color w:val="00B050"/>
                <w:sz w:val="18"/>
                <w:szCs w:val="18"/>
              </w:rPr>
            </w:pPr>
          </w:p>
          <w:p w14:paraId="7FE333A9" w14:textId="4A41E3BD" w:rsidR="001578F4" w:rsidRPr="00AD6683" w:rsidRDefault="001578F4" w:rsidP="007E6BA1">
            <w:pPr>
              <w:rPr>
                <w:rFonts w:ascii="Arial" w:hAnsi="Arial" w:cs="Arial"/>
                <w:color w:val="00B050"/>
                <w:sz w:val="18"/>
                <w:szCs w:val="18"/>
              </w:rPr>
            </w:pPr>
          </w:p>
          <w:p w14:paraId="5CCAA18D" w14:textId="64A47A88" w:rsidR="001578F4" w:rsidRPr="00AD6683" w:rsidRDefault="001578F4" w:rsidP="007E6BA1">
            <w:pPr>
              <w:rPr>
                <w:rFonts w:ascii="Arial" w:hAnsi="Arial" w:cs="Arial"/>
                <w:color w:val="00B050"/>
                <w:sz w:val="18"/>
                <w:szCs w:val="18"/>
              </w:rPr>
            </w:pPr>
          </w:p>
          <w:p w14:paraId="14FDAB38" w14:textId="77777777" w:rsidR="001578F4" w:rsidRPr="00AD6683" w:rsidRDefault="001578F4" w:rsidP="007E6BA1">
            <w:pPr>
              <w:rPr>
                <w:rFonts w:ascii="Arial" w:hAnsi="Arial" w:cs="Arial"/>
                <w:color w:val="00B050"/>
                <w:sz w:val="18"/>
                <w:szCs w:val="18"/>
              </w:rPr>
            </w:pPr>
          </w:p>
          <w:p w14:paraId="1EFFF328" w14:textId="77777777" w:rsidR="003978EE" w:rsidRPr="00AD6683" w:rsidRDefault="003978EE" w:rsidP="007E6BA1">
            <w:pPr>
              <w:rPr>
                <w:rFonts w:ascii="Arial" w:hAnsi="Arial" w:cs="Arial"/>
                <w:color w:val="00B050"/>
                <w:sz w:val="18"/>
                <w:szCs w:val="18"/>
              </w:rPr>
            </w:pPr>
          </w:p>
          <w:p w14:paraId="5062D3F9" w14:textId="77777777" w:rsidR="00DF097E" w:rsidRPr="00AD6683" w:rsidRDefault="00DF097E" w:rsidP="00620176">
            <w:pPr>
              <w:rPr>
                <w:rFonts w:ascii="Arial" w:hAnsi="Arial" w:cs="Arial"/>
                <w:color w:val="00B050"/>
                <w:sz w:val="18"/>
                <w:szCs w:val="18"/>
              </w:rPr>
            </w:pPr>
          </w:p>
          <w:p w14:paraId="6FB2795B" w14:textId="77777777" w:rsidR="001578F4" w:rsidRPr="00AD6683" w:rsidRDefault="001578F4" w:rsidP="00620176">
            <w:pPr>
              <w:rPr>
                <w:rFonts w:ascii="Arial" w:hAnsi="Arial" w:cs="Arial"/>
                <w:color w:val="00B050"/>
                <w:sz w:val="18"/>
                <w:szCs w:val="18"/>
              </w:rPr>
            </w:pPr>
          </w:p>
          <w:p w14:paraId="22FF3006" w14:textId="04BE7ECB" w:rsidR="001578F4" w:rsidRPr="00AD6683" w:rsidRDefault="00FD5930" w:rsidP="00620176">
            <w:pPr>
              <w:rPr>
                <w:rFonts w:ascii="Arial" w:hAnsi="Arial" w:cs="Arial"/>
                <w:color w:val="00B050"/>
                <w:sz w:val="18"/>
                <w:szCs w:val="18"/>
              </w:rPr>
            </w:pPr>
            <w:r w:rsidRPr="002C36C5">
              <w:rPr>
                <w:rFonts w:ascii="Arial" w:hAnsi="Arial" w:cs="Arial"/>
                <w:color w:val="00B050"/>
                <w:sz w:val="18"/>
                <w:szCs w:val="18"/>
              </w:rPr>
              <w:t>B. Improved progress for high attaining pupil</w:t>
            </w:r>
          </w:p>
          <w:p w14:paraId="26BE4B01" w14:textId="77777777" w:rsidR="001578F4" w:rsidRPr="00AD6683" w:rsidRDefault="001578F4" w:rsidP="00620176">
            <w:pPr>
              <w:rPr>
                <w:rFonts w:ascii="Arial" w:hAnsi="Arial" w:cs="Arial"/>
                <w:color w:val="00B050"/>
                <w:sz w:val="18"/>
                <w:szCs w:val="18"/>
              </w:rPr>
            </w:pPr>
          </w:p>
          <w:p w14:paraId="378A829C" w14:textId="77777777" w:rsidR="001578F4" w:rsidRPr="00AD6683" w:rsidRDefault="001578F4" w:rsidP="00620176">
            <w:pPr>
              <w:rPr>
                <w:rFonts w:ascii="Arial" w:hAnsi="Arial" w:cs="Arial"/>
                <w:color w:val="00B050"/>
                <w:sz w:val="18"/>
                <w:szCs w:val="18"/>
              </w:rPr>
            </w:pPr>
          </w:p>
          <w:p w14:paraId="2FCADFA9" w14:textId="6D502AE5" w:rsidR="001578F4" w:rsidRPr="00AD6683" w:rsidRDefault="001578F4" w:rsidP="00620176">
            <w:pPr>
              <w:rPr>
                <w:rFonts w:ascii="Arial" w:hAnsi="Arial" w:cs="Arial"/>
                <w:color w:val="00B050"/>
                <w:sz w:val="18"/>
                <w:szCs w:val="18"/>
              </w:rPr>
            </w:pPr>
          </w:p>
        </w:tc>
        <w:tc>
          <w:tcPr>
            <w:tcW w:w="1984" w:type="dxa"/>
            <w:tcMar>
              <w:top w:w="57" w:type="dxa"/>
              <w:bottom w:w="57" w:type="dxa"/>
            </w:tcMar>
          </w:tcPr>
          <w:p w14:paraId="7F9BEBA5" w14:textId="77777777" w:rsidR="00DF097E" w:rsidRPr="00AD6683" w:rsidRDefault="00DF097E" w:rsidP="007E6BA1">
            <w:pPr>
              <w:rPr>
                <w:rFonts w:ascii="Arial" w:hAnsi="Arial" w:cs="Arial"/>
                <w:color w:val="00B050"/>
                <w:sz w:val="18"/>
                <w:szCs w:val="18"/>
              </w:rPr>
            </w:pPr>
            <w:r w:rsidRPr="00AD6683">
              <w:rPr>
                <w:rFonts w:ascii="Arial" w:hAnsi="Arial" w:cs="Arial"/>
                <w:color w:val="00B050"/>
                <w:sz w:val="18"/>
                <w:szCs w:val="18"/>
              </w:rPr>
              <w:t>Focus teaching on PP pupils through questioning  and feedback</w:t>
            </w:r>
          </w:p>
          <w:p w14:paraId="1BAC15C6" w14:textId="77777777" w:rsidR="00DF097E" w:rsidRPr="00AD6683" w:rsidRDefault="00DF097E" w:rsidP="007E6BA1">
            <w:pPr>
              <w:rPr>
                <w:rFonts w:ascii="Arial" w:hAnsi="Arial" w:cs="Arial"/>
                <w:color w:val="00B050"/>
                <w:sz w:val="18"/>
                <w:szCs w:val="18"/>
              </w:rPr>
            </w:pPr>
          </w:p>
          <w:p w14:paraId="265EAFB3" w14:textId="77777777" w:rsidR="00DF097E" w:rsidRDefault="00DF097E" w:rsidP="00F01E77">
            <w:pPr>
              <w:pStyle w:val="Default"/>
              <w:rPr>
                <w:color w:val="00B050"/>
                <w:sz w:val="18"/>
                <w:szCs w:val="18"/>
              </w:rPr>
            </w:pPr>
            <w:r w:rsidRPr="00AD6683">
              <w:rPr>
                <w:color w:val="00B050"/>
                <w:sz w:val="18"/>
                <w:szCs w:val="18"/>
              </w:rPr>
              <w:t xml:space="preserve">Targeted deployment of </w:t>
            </w:r>
            <w:r w:rsidR="0026469D" w:rsidRPr="00AD6683">
              <w:rPr>
                <w:color w:val="00B050"/>
                <w:sz w:val="18"/>
                <w:szCs w:val="18"/>
              </w:rPr>
              <w:t>PP</w:t>
            </w:r>
            <w:r w:rsidRPr="00AD6683">
              <w:rPr>
                <w:color w:val="00B050"/>
                <w:sz w:val="18"/>
                <w:szCs w:val="18"/>
              </w:rPr>
              <w:t xml:space="preserve"> Teacher</w:t>
            </w:r>
          </w:p>
          <w:p w14:paraId="723195C5" w14:textId="77777777" w:rsidR="00FD5930" w:rsidRDefault="00FD5930" w:rsidP="00F01E77">
            <w:pPr>
              <w:pStyle w:val="Default"/>
              <w:rPr>
                <w:color w:val="00B050"/>
                <w:sz w:val="18"/>
                <w:szCs w:val="18"/>
              </w:rPr>
            </w:pPr>
          </w:p>
          <w:p w14:paraId="361BFE67" w14:textId="77777777" w:rsidR="00FD5930" w:rsidRDefault="00FD5930" w:rsidP="00F01E77">
            <w:pPr>
              <w:pStyle w:val="Default"/>
              <w:rPr>
                <w:color w:val="00B050"/>
                <w:sz w:val="18"/>
                <w:szCs w:val="18"/>
              </w:rPr>
            </w:pPr>
          </w:p>
          <w:p w14:paraId="4FC4E7DF" w14:textId="77777777" w:rsidR="00FD5930" w:rsidRDefault="00FD5930" w:rsidP="00F01E77">
            <w:pPr>
              <w:pStyle w:val="Default"/>
              <w:rPr>
                <w:color w:val="00B050"/>
                <w:sz w:val="18"/>
                <w:szCs w:val="18"/>
              </w:rPr>
            </w:pPr>
          </w:p>
          <w:p w14:paraId="3432791B" w14:textId="77777777" w:rsidR="00FD5930" w:rsidRDefault="00FD5930" w:rsidP="00F01E77">
            <w:pPr>
              <w:pStyle w:val="Default"/>
              <w:rPr>
                <w:color w:val="00B050"/>
                <w:sz w:val="18"/>
                <w:szCs w:val="18"/>
              </w:rPr>
            </w:pPr>
          </w:p>
          <w:p w14:paraId="78B59E8B" w14:textId="77777777" w:rsidR="00FD5930" w:rsidRDefault="00FD5930" w:rsidP="00F01E77">
            <w:pPr>
              <w:pStyle w:val="Default"/>
              <w:rPr>
                <w:color w:val="00B050"/>
                <w:sz w:val="18"/>
                <w:szCs w:val="18"/>
              </w:rPr>
            </w:pPr>
          </w:p>
          <w:p w14:paraId="3726596F" w14:textId="77777777" w:rsidR="00FD5930" w:rsidRDefault="00FD5930" w:rsidP="00F01E77">
            <w:pPr>
              <w:pStyle w:val="Default"/>
              <w:rPr>
                <w:color w:val="00B050"/>
                <w:sz w:val="18"/>
                <w:szCs w:val="18"/>
              </w:rPr>
            </w:pPr>
          </w:p>
          <w:p w14:paraId="58C5ACA5" w14:textId="77777777" w:rsidR="00FD5930" w:rsidRDefault="00FD5930" w:rsidP="00F01E77">
            <w:pPr>
              <w:pStyle w:val="Default"/>
              <w:rPr>
                <w:color w:val="00B050"/>
                <w:sz w:val="18"/>
                <w:szCs w:val="18"/>
              </w:rPr>
            </w:pPr>
          </w:p>
          <w:p w14:paraId="043A8D2B" w14:textId="77777777" w:rsidR="00FD5930" w:rsidRDefault="00FD5930" w:rsidP="00F01E77">
            <w:pPr>
              <w:pStyle w:val="Default"/>
              <w:rPr>
                <w:color w:val="00B050"/>
                <w:sz w:val="18"/>
                <w:szCs w:val="18"/>
              </w:rPr>
            </w:pPr>
          </w:p>
          <w:p w14:paraId="050DF3DB" w14:textId="77777777" w:rsidR="00FD5930" w:rsidRDefault="00FD5930" w:rsidP="00F01E77">
            <w:pPr>
              <w:pStyle w:val="Default"/>
              <w:rPr>
                <w:color w:val="00B050"/>
                <w:sz w:val="18"/>
                <w:szCs w:val="18"/>
              </w:rPr>
            </w:pPr>
          </w:p>
          <w:p w14:paraId="4E991C77" w14:textId="77777777" w:rsidR="00FD5930" w:rsidRDefault="00FD5930" w:rsidP="00F01E77">
            <w:pPr>
              <w:pStyle w:val="Default"/>
              <w:rPr>
                <w:color w:val="00B050"/>
                <w:sz w:val="18"/>
                <w:szCs w:val="18"/>
              </w:rPr>
            </w:pPr>
          </w:p>
          <w:p w14:paraId="28B8B734" w14:textId="77777777" w:rsidR="00FD5930" w:rsidRDefault="00FD5930" w:rsidP="00F01E77">
            <w:pPr>
              <w:pStyle w:val="Default"/>
              <w:rPr>
                <w:color w:val="00B050"/>
                <w:sz w:val="18"/>
                <w:szCs w:val="18"/>
              </w:rPr>
            </w:pPr>
          </w:p>
          <w:p w14:paraId="62E99D31" w14:textId="77777777" w:rsidR="00FD5930" w:rsidRDefault="00FD5930" w:rsidP="00F01E77">
            <w:pPr>
              <w:pStyle w:val="Default"/>
              <w:rPr>
                <w:color w:val="00B050"/>
                <w:sz w:val="18"/>
                <w:szCs w:val="18"/>
              </w:rPr>
            </w:pPr>
          </w:p>
          <w:p w14:paraId="36DFAE33" w14:textId="77777777" w:rsidR="00FD5930" w:rsidRDefault="00FD5930" w:rsidP="00F01E77">
            <w:pPr>
              <w:pStyle w:val="Default"/>
              <w:rPr>
                <w:color w:val="00B050"/>
                <w:sz w:val="18"/>
                <w:szCs w:val="18"/>
              </w:rPr>
            </w:pPr>
          </w:p>
          <w:p w14:paraId="04486F00" w14:textId="77777777" w:rsidR="00FD5930" w:rsidRDefault="00FD5930" w:rsidP="00F01E77">
            <w:pPr>
              <w:pStyle w:val="Default"/>
              <w:rPr>
                <w:color w:val="00B050"/>
                <w:sz w:val="18"/>
                <w:szCs w:val="18"/>
              </w:rPr>
            </w:pPr>
          </w:p>
          <w:p w14:paraId="4757BB49" w14:textId="77777777" w:rsidR="00FD5930" w:rsidRPr="002C36C5" w:rsidRDefault="00FD5930" w:rsidP="00FD5930">
            <w:pPr>
              <w:rPr>
                <w:rFonts w:ascii="Arial" w:hAnsi="Arial" w:cs="Arial"/>
                <w:color w:val="00B050"/>
                <w:sz w:val="18"/>
                <w:szCs w:val="18"/>
              </w:rPr>
            </w:pPr>
            <w:r w:rsidRPr="002C36C5">
              <w:rPr>
                <w:rFonts w:ascii="Arial" w:hAnsi="Arial" w:cs="Arial"/>
                <w:color w:val="00B050"/>
                <w:sz w:val="18"/>
                <w:szCs w:val="18"/>
              </w:rPr>
              <w:t>Ensure planning shows challenge for the more able.</w:t>
            </w:r>
          </w:p>
          <w:p w14:paraId="0BB8A9ED" w14:textId="77777777" w:rsidR="00FD5930" w:rsidRPr="002C36C5" w:rsidRDefault="00FD5930" w:rsidP="00FD5930">
            <w:pPr>
              <w:rPr>
                <w:rFonts w:ascii="Arial" w:hAnsi="Arial" w:cs="Arial"/>
                <w:color w:val="00B050"/>
                <w:sz w:val="18"/>
                <w:szCs w:val="18"/>
              </w:rPr>
            </w:pPr>
          </w:p>
          <w:p w14:paraId="4C1ED28D" w14:textId="465BAABC" w:rsidR="00FD5930" w:rsidRPr="00AD6683" w:rsidRDefault="00FD5930" w:rsidP="00FD5930">
            <w:pPr>
              <w:pStyle w:val="Default"/>
              <w:rPr>
                <w:color w:val="00B050"/>
                <w:sz w:val="18"/>
                <w:szCs w:val="18"/>
              </w:rPr>
            </w:pPr>
            <w:r w:rsidRPr="002C36C5">
              <w:rPr>
                <w:color w:val="00B050"/>
                <w:sz w:val="18"/>
                <w:szCs w:val="18"/>
              </w:rPr>
              <w:t>Targeted deployment of PP Teacher</w:t>
            </w:r>
          </w:p>
        </w:tc>
        <w:tc>
          <w:tcPr>
            <w:tcW w:w="4253" w:type="dxa"/>
            <w:tcMar>
              <w:top w:w="57" w:type="dxa"/>
              <w:bottom w:w="57" w:type="dxa"/>
            </w:tcMar>
          </w:tcPr>
          <w:p w14:paraId="0883EE7E" w14:textId="0BA6643F" w:rsidR="00DF097E" w:rsidRPr="00AD6683" w:rsidRDefault="002B7F89" w:rsidP="00CD68B1">
            <w:pPr>
              <w:pStyle w:val="Default"/>
              <w:rPr>
                <w:color w:val="00B050"/>
                <w:sz w:val="18"/>
                <w:szCs w:val="18"/>
              </w:rPr>
            </w:pPr>
            <w:r w:rsidRPr="00AD6683">
              <w:rPr>
                <w:color w:val="00B050"/>
                <w:sz w:val="18"/>
                <w:szCs w:val="18"/>
              </w:rPr>
              <w:t>Pupil A made ‘</w:t>
            </w:r>
            <w:r w:rsidR="00E235DB" w:rsidRPr="00AD6683">
              <w:rPr>
                <w:color w:val="00B050"/>
                <w:sz w:val="18"/>
                <w:szCs w:val="18"/>
              </w:rPr>
              <w:t>’Very Good’ progress between AP2 and AP4 (source</w:t>
            </w:r>
            <w:r w:rsidR="00D919FC" w:rsidRPr="00AD6683">
              <w:rPr>
                <w:color w:val="00B050"/>
                <w:sz w:val="18"/>
                <w:szCs w:val="18"/>
              </w:rPr>
              <w:t>:</w:t>
            </w:r>
            <w:r w:rsidR="00E235DB" w:rsidRPr="00AD6683">
              <w:rPr>
                <w:color w:val="00B050"/>
                <w:sz w:val="18"/>
                <w:szCs w:val="18"/>
              </w:rPr>
              <w:t xml:space="preserve"> </w:t>
            </w:r>
            <w:proofErr w:type="spellStart"/>
            <w:r w:rsidR="00E235DB" w:rsidRPr="00AD6683">
              <w:rPr>
                <w:color w:val="00B050"/>
                <w:sz w:val="18"/>
                <w:szCs w:val="18"/>
              </w:rPr>
              <w:t>ITrack</w:t>
            </w:r>
            <w:proofErr w:type="spellEnd"/>
            <w:r w:rsidR="00E235DB" w:rsidRPr="00AD6683">
              <w:rPr>
                <w:color w:val="00B050"/>
                <w:sz w:val="18"/>
                <w:szCs w:val="18"/>
              </w:rPr>
              <w:t>)</w:t>
            </w:r>
            <w:r w:rsidR="002A54A6" w:rsidRPr="00AD6683">
              <w:rPr>
                <w:color w:val="00B050"/>
                <w:sz w:val="18"/>
                <w:szCs w:val="18"/>
              </w:rPr>
              <w:t>.</w:t>
            </w:r>
          </w:p>
          <w:p w14:paraId="5FBA7E3E" w14:textId="57E327C4" w:rsidR="00E235DB" w:rsidRPr="00AD6683" w:rsidRDefault="00E235DB" w:rsidP="00CD68B1">
            <w:pPr>
              <w:pStyle w:val="Default"/>
              <w:rPr>
                <w:color w:val="00B050"/>
                <w:sz w:val="18"/>
                <w:szCs w:val="18"/>
              </w:rPr>
            </w:pPr>
            <w:r w:rsidRPr="00AD6683">
              <w:rPr>
                <w:color w:val="00B050"/>
                <w:sz w:val="18"/>
                <w:szCs w:val="18"/>
              </w:rPr>
              <w:t xml:space="preserve">Pupils B </w:t>
            </w:r>
            <w:r w:rsidR="008C396F" w:rsidRPr="00AD6683">
              <w:rPr>
                <w:color w:val="00B050"/>
                <w:sz w:val="18"/>
                <w:szCs w:val="18"/>
              </w:rPr>
              <w:t>made ‘Expected’ progress between AP2 and AP4</w:t>
            </w:r>
            <w:r w:rsidR="002A54A6" w:rsidRPr="00AD6683">
              <w:rPr>
                <w:color w:val="00B050"/>
                <w:sz w:val="18"/>
                <w:szCs w:val="18"/>
              </w:rPr>
              <w:t xml:space="preserve"> (source</w:t>
            </w:r>
            <w:r w:rsidR="00D919FC" w:rsidRPr="00AD6683">
              <w:rPr>
                <w:color w:val="00B050"/>
                <w:sz w:val="18"/>
                <w:szCs w:val="18"/>
              </w:rPr>
              <w:t>:</w:t>
            </w:r>
            <w:r w:rsidR="002A54A6" w:rsidRPr="00AD6683">
              <w:rPr>
                <w:color w:val="00B050"/>
                <w:sz w:val="18"/>
                <w:szCs w:val="18"/>
              </w:rPr>
              <w:t xml:space="preserve"> </w:t>
            </w:r>
            <w:proofErr w:type="spellStart"/>
            <w:r w:rsidR="002A54A6" w:rsidRPr="00AD6683">
              <w:rPr>
                <w:color w:val="00B050"/>
                <w:sz w:val="18"/>
                <w:szCs w:val="18"/>
              </w:rPr>
              <w:t>ITrack</w:t>
            </w:r>
            <w:proofErr w:type="spellEnd"/>
            <w:r w:rsidR="002A54A6" w:rsidRPr="00AD6683">
              <w:rPr>
                <w:color w:val="00B050"/>
                <w:sz w:val="18"/>
                <w:szCs w:val="18"/>
              </w:rPr>
              <w:t>).</w:t>
            </w:r>
          </w:p>
          <w:p w14:paraId="33F3D924" w14:textId="77777777" w:rsidR="002A54A6" w:rsidRPr="00AD6683" w:rsidRDefault="002A54A6" w:rsidP="00CD68B1">
            <w:pPr>
              <w:pStyle w:val="Default"/>
              <w:rPr>
                <w:color w:val="00B050"/>
                <w:sz w:val="18"/>
                <w:szCs w:val="18"/>
              </w:rPr>
            </w:pPr>
          </w:p>
          <w:p w14:paraId="2DE23D04" w14:textId="7FC5DB01" w:rsidR="00DF097E" w:rsidRPr="00AD6683" w:rsidRDefault="00AF3E6F" w:rsidP="00CD68B1">
            <w:pPr>
              <w:pStyle w:val="Default"/>
              <w:rPr>
                <w:i/>
                <w:iCs/>
                <w:color w:val="00B050"/>
                <w:sz w:val="18"/>
                <w:szCs w:val="18"/>
              </w:rPr>
            </w:pPr>
            <w:r w:rsidRPr="00AD6683">
              <w:rPr>
                <w:i/>
                <w:iCs/>
                <w:color w:val="00B050"/>
                <w:sz w:val="18"/>
                <w:szCs w:val="18"/>
              </w:rPr>
              <w:t xml:space="preserve">There was no end of year </w:t>
            </w:r>
            <w:r w:rsidR="002A54A6" w:rsidRPr="00AD6683">
              <w:rPr>
                <w:i/>
                <w:iCs/>
                <w:color w:val="00B050"/>
                <w:sz w:val="18"/>
                <w:szCs w:val="18"/>
              </w:rPr>
              <w:t xml:space="preserve">assessment </w:t>
            </w:r>
            <w:r w:rsidR="0076520A" w:rsidRPr="00AD6683">
              <w:rPr>
                <w:i/>
                <w:iCs/>
                <w:color w:val="00B050"/>
                <w:sz w:val="18"/>
                <w:szCs w:val="18"/>
              </w:rPr>
              <w:t xml:space="preserve">and no further progress </w:t>
            </w:r>
            <w:r w:rsidRPr="00AD6683">
              <w:rPr>
                <w:i/>
                <w:iCs/>
                <w:color w:val="00B050"/>
                <w:sz w:val="18"/>
                <w:szCs w:val="18"/>
              </w:rPr>
              <w:t xml:space="preserve">data due to </w:t>
            </w:r>
            <w:proofErr w:type="spellStart"/>
            <w:r w:rsidRPr="00AD6683">
              <w:rPr>
                <w:i/>
                <w:iCs/>
                <w:color w:val="00B050"/>
                <w:sz w:val="18"/>
                <w:szCs w:val="18"/>
              </w:rPr>
              <w:t>Cov</w:t>
            </w:r>
            <w:r w:rsidR="0026469D" w:rsidRPr="00AD6683">
              <w:rPr>
                <w:i/>
                <w:iCs/>
                <w:color w:val="00B050"/>
                <w:sz w:val="18"/>
                <w:szCs w:val="18"/>
              </w:rPr>
              <w:t>id</w:t>
            </w:r>
            <w:proofErr w:type="spellEnd"/>
            <w:r w:rsidR="002A54A6" w:rsidRPr="00AD6683">
              <w:rPr>
                <w:i/>
                <w:iCs/>
                <w:color w:val="00B050"/>
                <w:sz w:val="18"/>
                <w:szCs w:val="18"/>
              </w:rPr>
              <w:t>.</w:t>
            </w:r>
          </w:p>
          <w:p w14:paraId="5115ADC4" w14:textId="77777777" w:rsidR="00D919FC" w:rsidRPr="00AD6683" w:rsidRDefault="00D919FC" w:rsidP="00CD68B1">
            <w:pPr>
              <w:pStyle w:val="Default"/>
              <w:rPr>
                <w:color w:val="00B050"/>
                <w:sz w:val="18"/>
                <w:szCs w:val="18"/>
              </w:rPr>
            </w:pPr>
          </w:p>
          <w:p w14:paraId="08359AFD" w14:textId="0E8834BE" w:rsidR="00D919FC" w:rsidRPr="00AD6683" w:rsidRDefault="00D919FC" w:rsidP="00CD68B1">
            <w:pPr>
              <w:pStyle w:val="Default"/>
              <w:rPr>
                <w:color w:val="00B050"/>
                <w:sz w:val="18"/>
                <w:szCs w:val="18"/>
              </w:rPr>
            </w:pPr>
            <w:r w:rsidRPr="00AD6683">
              <w:rPr>
                <w:color w:val="00B050"/>
                <w:sz w:val="18"/>
                <w:szCs w:val="18"/>
              </w:rPr>
              <w:t xml:space="preserve">Pupil A and Pupil B were able to access Home Learning during </w:t>
            </w:r>
            <w:r w:rsidR="00A212E8" w:rsidRPr="00AD6683">
              <w:rPr>
                <w:color w:val="00B050"/>
                <w:sz w:val="18"/>
                <w:szCs w:val="18"/>
              </w:rPr>
              <w:t>Spring and Summer term. Extra support was given.</w:t>
            </w:r>
            <w:r w:rsidR="00F406FB" w:rsidRPr="00AD6683">
              <w:rPr>
                <w:color w:val="00B050"/>
                <w:sz w:val="18"/>
                <w:szCs w:val="18"/>
              </w:rPr>
              <w:t xml:space="preserve"> Regular contact between home and school during the lockdown to check on welfare of both pupils.</w:t>
            </w:r>
          </w:p>
          <w:p w14:paraId="6FDFFEA8" w14:textId="7F396957" w:rsidR="00A212E8" w:rsidRPr="00AD6683" w:rsidRDefault="00A212E8" w:rsidP="00CD68B1">
            <w:pPr>
              <w:pStyle w:val="Default"/>
              <w:rPr>
                <w:color w:val="00B050"/>
                <w:sz w:val="18"/>
                <w:szCs w:val="18"/>
              </w:rPr>
            </w:pPr>
          </w:p>
          <w:p w14:paraId="588B279D" w14:textId="4DD20859" w:rsidR="00A212E8" w:rsidRPr="00AD6683" w:rsidRDefault="00A212E8" w:rsidP="00CD68B1">
            <w:pPr>
              <w:pStyle w:val="Default"/>
              <w:rPr>
                <w:color w:val="00B050"/>
                <w:sz w:val="18"/>
                <w:szCs w:val="18"/>
              </w:rPr>
            </w:pPr>
            <w:r w:rsidRPr="00AD6683">
              <w:rPr>
                <w:color w:val="00B050"/>
                <w:sz w:val="18"/>
                <w:szCs w:val="18"/>
              </w:rPr>
              <w:t xml:space="preserve">Both pupils returned to school in </w:t>
            </w:r>
            <w:r w:rsidR="00522B1C" w:rsidRPr="00AD6683">
              <w:rPr>
                <w:color w:val="00B050"/>
                <w:sz w:val="18"/>
                <w:szCs w:val="18"/>
              </w:rPr>
              <w:t xml:space="preserve">June and </w:t>
            </w:r>
            <w:r w:rsidR="0060121C" w:rsidRPr="00AD6683">
              <w:rPr>
                <w:color w:val="00B050"/>
                <w:sz w:val="18"/>
                <w:szCs w:val="18"/>
              </w:rPr>
              <w:t>accessed</w:t>
            </w:r>
            <w:r w:rsidR="00522B1C" w:rsidRPr="00AD6683">
              <w:rPr>
                <w:color w:val="00B050"/>
                <w:sz w:val="18"/>
                <w:szCs w:val="18"/>
              </w:rPr>
              <w:t xml:space="preserve"> the school</w:t>
            </w:r>
            <w:r w:rsidR="00400D53" w:rsidRPr="00AD6683">
              <w:rPr>
                <w:color w:val="00B050"/>
                <w:sz w:val="18"/>
                <w:szCs w:val="18"/>
              </w:rPr>
              <w:t>’s</w:t>
            </w:r>
            <w:r w:rsidR="00522B1C" w:rsidRPr="00AD6683">
              <w:rPr>
                <w:color w:val="00B050"/>
                <w:sz w:val="18"/>
                <w:szCs w:val="18"/>
              </w:rPr>
              <w:t xml:space="preserve"> transition program </w:t>
            </w:r>
            <w:r w:rsidR="00400D53" w:rsidRPr="00AD6683">
              <w:rPr>
                <w:color w:val="00B050"/>
                <w:sz w:val="18"/>
                <w:szCs w:val="18"/>
              </w:rPr>
              <w:t xml:space="preserve">with regard to </w:t>
            </w:r>
            <w:r w:rsidR="00DD2602" w:rsidRPr="00AD6683">
              <w:rPr>
                <w:color w:val="00B050"/>
                <w:sz w:val="18"/>
                <w:szCs w:val="18"/>
              </w:rPr>
              <w:t>SRE and transition to secondary school.</w:t>
            </w:r>
          </w:p>
          <w:p w14:paraId="34F3E9DD" w14:textId="77777777" w:rsidR="00DF097E" w:rsidRDefault="00DF097E" w:rsidP="006F4C63">
            <w:pPr>
              <w:pStyle w:val="Default"/>
              <w:rPr>
                <w:color w:val="00B050"/>
                <w:sz w:val="18"/>
                <w:szCs w:val="18"/>
              </w:rPr>
            </w:pPr>
          </w:p>
          <w:p w14:paraId="49443B82" w14:textId="77777777" w:rsidR="00FD5930" w:rsidRDefault="00FD5930" w:rsidP="006F4C63">
            <w:pPr>
              <w:pStyle w:val="Default"/>
              <w:rPr>
                <w:color w:val="00B050"/>
                <w:sz w:val="18"/>
                <w:szCs w:val="18"/>
              </w:rPr>
            </w:pPr>
          </w:p>
          <w:p w14:paraId="2B48EBF9" w14:textId="77777777" w:rsidR="00FD5930" w:rsidRDefault="00FD5930" w:rsidP="006F4C63">
            <w:pPr>
              <w:pStyle w:val="Default"/>
              <w:rPr>
                <w:color w:val="00B050"/>
                <w:sz w:val="18"/>
                <w:szCs w:val="18"/>
              </w:rPr>
            </w:pPr>
          </w:p>
          <w:p w14:paraId="13810EFA" w14:textId="77777777" w:rsidR="00FD5930" w:rsidRDefault="00FD5930" w:rsidP="006F4C63">
            <w:pPr>
              <w:pStyle w:val="Default"/>
              <w:rPr>
                <w:color w:val="00B050"/>
                <w:sz w:val="18"/>
                <w:szCs w:val="18"/>
              </w:rPr>
            </w:pPr>
          </w:p>
          <w:p w14:paraId="5928470A" w14:textId="77777777" w:rsidR="00FD5930" w:rsidRDefault="00FD5930" w:rsidP="00FD5930">
            <w:pPr>
              <w:pStyle w:val="Default"/>
              <w:rPr>
                <w:color w:val="00B050"/>
                <w:sz w:val="18"/>
                <w:szCs w:val="18"/>
              </w:rPr>
            </w:pPr>
            <w:r w:rsidRPr="002C36C5">
              <w:rPr>
                <w:color w:val="00B050"/>
                <w:sz w:val="18"/>
                <w:szCs w:val="18"/>
              </w:rPr>
              <w:t xml:space="preserve">During Autumn and early part of the Spring term, pupil received 1:1 and some small group support from teaching assistant. </w:t>
            </w:r>
          </w:p>
          <w:p w14:paraId="793A29A4" w14:textId="77777777" w:rsidR="00FD5930" w:rsidRPr="002C36C5" w:rsidRDefault="00FD5930" w:rsidP="00FD5930">
            <w:pPr>
              <w:pStyle w:val="Default"/>
              <w:rPr>
                <w:color w:val="00B050"/>
                <w:sz w:val="18"/>
                <w:szCs w:val="18"/>
              </w:rPr>
            </w:pPr>
          </w:p>
          <w:p w14:paraId="475C5EB5" w14:textId="77777777" w:rsidR="00FD5930" w:rsidRPr="002C36C5" w:rsidRDefault="00FD5930" w:rsidP="00FD5930">
            <w:pPr>
              <w:pStyle w:val="Default"/>
              <w:rPr>
                <w:color w:val="00B050"/>
                <w:sz w:val="18"/>
                <w:szCs w:val="18"/>
              </w:rPr>
            </w:pPr>
            <w:r w:rsidRPr="002C36C5">
              <w:rPr>
                <w:color w:val="00B050"/>
                <w:sz w:val="18"/>
                <w:szCs w:val="18"/>
              </w:rPr>
              <w:t xml:space="preserve">The Pupil made ‘Expected’ progress between AP2 and AP4 (source: </w:t>
            </w:r>
            <w:proofErr w:type="spellStart"/>
            <w:r w:rsidRPr="002C36C5">
              <w:rPr>
                <w:color w:val="00B050"/>
                <w:sz w:val="18"/>
                <w:szCs w:val="18"/>
              </w:rPr>
              <w:t>ITrack</w:t>
            </w:r>
            <w:proofErr w:type="spellEnd"/>
            <w:r w:rsidRPr="002C36C5">
              <w:rPr>
                <w:color w:val="00B050"/>
                <w:sz w:val="18"/>
                <w:szCs w:val="18"/>
              </w:rPr>
              <w:t>).</w:t>
            </w:r>
          </w:p>
          <w:p w14:paraId="3DAA0F69" w14:textId="77777777" w:rsidR="00FD5930" w:rsidRPr="002C36C5" w:rsidRDefault="00FD5930" w:rsidP="00FD5930">
            <w:pPr>
              <w:pStyle w:val="Default"/>
              <w:rPr>
                <w:color w:val="00B050"/>
                <w:sz w:val="18"/>
                <w:szCs w:val="18"/>
              </w:rPr>
            </w:pPr>
          </w:p>
          <w:p w14:paraId="74B209A7" w14:textId="77777777" w:rsidR="00F770EA" w:rsidRDefault="00FD5930" w:rsidP="00FD5930">
            <w:pPr>
              <w:pStyle w:val="Default"/>
              <w:rPr>
                <w:i/>
                <w:iCs/>
                <w:color w:val="00B050"/>
                <w:sz w:val="18"/>
                <w:szCs w:val="18"/>
              </w:rPr>
            </w:pPr>
            <w:r w:rsidRPr="002C36C5">
              <w:rPr>
                <w:i/>
                <w:iCs/>
                <w:color w:val="00B050"/>
                <w:sz w:val="18"/>
                <w:szCs w:val="18"/>
              </w:rPr>
              <w:t>There was no end of year assessment data due to</w:t>
            </w:r>
          </w:p>
          <w:p w14:paraId="6D293C48" w14:textId="77777777" w:rsidR="00F770EA" w:rsidRPr="00AD6683" w:rsidRDefault="00F770EA" w:rsidP="00F770EA">
            <w:pPr>
              <w:pStyle w:val="Default"/>
              <w:rPr>
                <w:i/>
                <w:iCs/>
                <w:color w:val="00B050"/>
                <w:sz w:val="18"/>
                <w:szCs w:val="18"/>
              </w:rPr>
            </w:pPr>
            <w:proofErr w:type="spellStart"/>
            <w:r w:rsidRPr="00AD6683">
              <w:rPr>
                <w:i/>
                <w:iCs/>
                <w:color w:val="00B050"/>
                <w:sz w:val="18"/>
                <w:szCs w:val="18"/>
              </w:rPr>
              <w:t>Covid</w:t>
            </w:r>
            <w:proofErr w:type="spellEnd"/>
            <w:r w:rsidRPr="00AD6683">
              <w:rPr>
                <w:i/>
                <w:iCs/>
                <w:color w:val="00B050"/>
                <w:sz w:val="18"/>
                <w:szCs w:val="18"/>
              </w:rPr>
              <w:t>.</w:t>
            </w:r>
          </w:p>
          <w:p w14:paraId="58B93AD5" w14:textId="77777777" w:rsidR="00FD5930" w:rsidRPr="002C36C5" w:rsidRDefault="00FD5930" w:rsidP="00FD5930">
            <w:pPr>
              <w:pStyle w:val="Default"/>
              <w:rPr>
                <w:color w:val="00B050"/>
                <w:sz w:val="18"/>
                <w:szCs w:val="18"/>
              </w:rPr>
            </w:pPr>
          </w:p>
          <w:p w14:paraId="5512EDC5" w14:textId="77777777" w:rsidR="00FD5930" w:rsidRPr="002C36C5" w:rsidRDefault="00FD5930" w:rsidP="00FD5930">
            <w:pPr>
              <w:pStyle w:val="Default"/>
              <w:rPr>
                <w:color w:val="00B050"/>
                <w:sz w:val="18"/>
                <w:szCs w:val="18"/>
              </w:rPr>
            </w:pPr>
            <w:r w:rsidRPr="002C36C5">
              <w:rPr>
                <w:color w:val="00B050"/>
                <w:sz w:val="18"/>
                <w:szCs w:val="18"/>
              </w:rPr>
              <w:t>The pupil was able to access Home Learning during Spring and Summer term. Extra support was given. Regular contact between home and school during the lockdown to check on welfare of the pupil.</w:t>
            </w:r>
          </w:p>
          <w:p w14:paraId="37504CAE" w14:textId="27917D4F" w:rsidR="00FD5930" w:rsidRPr="00AD6683" w:rsidRDefault="00FD5930" w:rsidP="006F4C63">
            <w:pPr>
              <w:pStyle w:val="Default"/>
              <w:rPr>
                <w:color w:val="00B050"/>
                <w:sz w:val="18"/>
                <w:szCs w:val="18"/>
              </w:rPr>
            </w:pPr>
          </w:p>
        </w:tc>
        <w:tc>
          <w:tcPr>
            <w:tcW w:w="5103" w:type="dxa"/>
            <w:tcMar>
              <w:top w:w="57" w:type="dxa"/>
              <w:bottom w:w="57" w:type="dxa"/>
            </w:tcMar>
          </w:tcPr>
          <w:p w14:paraId="55BE7C8E" w14:textId="45FDF857" w:rsidR="00AD6683" w:rsidRDefault="00AD6683" w:rsidP="00AD6683">
            <w:pPr>
              <w:pStyle w:val="Default"/>
              <w:ind w:left="765"/>
              <w:rPr>
                <w:color w:val="00B050"/>
                <w:sz w:val="18"/>
                <w:szCs w:val="18"/>
              </w:rPr>
            </w:pPr>
            <w:r>
              <w:rPr>
                <w:color w:val="00B050"/>
                <w:sz w:val="18"/>
                <w:szCs w:val="18"/>
              </w:rPr>
              <w:t>Through</w:t>
            </w:r>
            <w:r w:rsidR="00592311">
              <w:rPr>
                <w:color w:val="00B050"/>
                <w:sz w:val="18"/>
                <w:szCs w:val="18"/>
              </w:rPr>
              <w:t xml:space="preserve"> 2020-21continue with:</w:t>
            </w:r>
          </w:p>
          <w:p w14:paraId="051FB788" w14:textId="0B68FCFF" w:rsidR="00F753CF" w:rsidRPr="00AD6683" w:rsidRDefault="00F753CF" w:rsidP="00F753CF">
            <w:pPr>
              <w:pStyle w:val="Default"/>
              <w:numPr>
                <w:ilvl w:val="0"/>
                <w:numId w:val="32"/>
              </w:numPr>
              <w:rPr>
                <w:color w:val="00B050"/>
                <w:sz w:val="18"/>
                <w:szCs w:val="18"/>
              </w:rPr>
            </w:pPr>
            <w:r w:rsidRPr="00AD6683">
              <w:rPr>
                <w:color w:val="00B050"/>
                <w:sz w:val="18"/>
                <w:szCs w:val="18"/>
              </w:rPr>
              <w:t>Subject Leaders to model quality first teaching and feedback strategies for greater impact.</w:t>
            </w:r>
          </w:p>
          <w:p w14:paraId="2CD08445" w14:textId="77777777" w:rsidR="00F753CF" w:rsidRPr="00AD6683" w:rsidRDefault="00F753CF" w:rsidP="00F753CF">
            <w:pPr>
              <w:pStyle w:val="Default"/>
              <w:numPr>
                <w:ilvl w:val="0"/>
                <w:numId w:val="32"/>
              </w:numPr>
              <w:rPr>
                <w:color w:val="00B050"/>
                <w:sz w:val="18"/>
                <w:szCs w:val="18"/>
              </w:rPr>
            </w:pPr>
            <w:r w:rsidRPr="00AD6683">
              <w:rPr>
                <w:color w:val="00B050"/>
                <w:sz w:val="18"/>
                <w:szCs w:val="18"/>
              </w:rPr>
              <w:t>Subject Leaders to analyse data and identify key priorities to become part of the AIP and their action plans.</w:t>
            </w:r>
          </w:p>
          <w:p w14:paraId="7ECB4243" w14:textId="77777777" w:rsidR="00F753CF" w:rsidRPr="00AD6683" w:rsidRDefault="00F753CF" w:rsidP="00F753CF">
            <w:pPr>
              <w:pStyle w:val="Default"/>
              <w:numPr>
                <w:ilvl w:val="0"/>
                <w:numId w:val="32"/>
              </w:numPr>
              <w:rPr>
                <w:color w:val="00B050"/>
                <w:sz w:val="18"/>
                <w:szCs w:val="18"/>
              </w:rPr>
            </w:pPr>
            <w:r w:rsidRPr="00AD6683">
              <w:rPr>
                <w:color w:val="00B050"/>
                <w:sz w:val="18"/>
                <w:szCs w:val="18"/>
              </w:rPr>
              <w:t>Continue to use staff meetings and INSET days to deliver training and embed consistency and expectations.</w:t>
            </w:r>
          </w:p>
          <w:p w14:paraId="3A5B4E16" w14:textId="77777777" w:rsidR="00F753CF" w:rsidRPr="00AD6683" w:rsidRDefault="00F753CF" w:rsidP="00F753CF">
            <w:pPr>
              <w:pStyle w:val="Default"/>
              <w:numPr>
                <w:ilvl w:val="0"/>
                <w:numId w:val="32"/>
              </w:numPr>
              <w:rPr>
                <w:color w:val="00B050"/>
                <w:sz w:val="18"/>
                <w:szCs w:val="18"/>
              </w:rPr>
            </w:pPr>
            <w:r w:rsidRPr="00AD6683">
              <w:rPr>
                <w:color w:val="00B050"/>
                <w:sz w:val="18"/>
                <w:szCs w:val="18"/>
              </w:rPr>
              <w:t xml:space="preserve">Continue Pupil Progress meetings to identify barriers and next steps half-termly. </w:t>
            </w:r>
          </w:p>
          <w:p w14:paraId="4238C744" w14:textId="3692A71A" w:rsidR="00F753CF" w:rsidRPr="00AD6683" w:rsidRDefault="00F753CF" w:rsidP="00F753CF">
            <w:pPr>
              <w:pStyle w:val="Default"/>
              <w:numPr>
                <w:ilvl w:val="0"/>
                <w:numId w:val="32"/>
              </w:numPr>
              <w:rPr>
                <w:color w:val="00B050"/>
                <w:sz w:val="18"/>
                <w:szCs w:val="18"/>
              </w:rPr>
            </w:pPr>
            <w:r w:rsidRPr="00AD6683">
              <w:rPr>
                <w:color w:val="00B050"/>
                <w:sz w:val="18"/>
                <w:szCs w:val="18"/>
              </w:rPr>
              <w:t xml:space="preserve">Leaders will support with targeted groups next year linked to </w:t>
            </w:r>
            <w:r w:rsidR="003820B5" w:rsidRPr="00AD6683">
              <w:rPr>
                <w:color w:val="00B050"/>
                <w:sz w:val="18"/>
                <w:szCs w:val="18"/>
              </w:rPr>
              <w:t>Recovery Schedule</w:t>
            </w:r>
            <w:r w:rsidRPr="00AD6683">
              <w:rPr>
                <w:color w:val="00B050"/>
                <w:sz w:val="18"/>
                <w:szCs w:val="18"/>
              </w:rPr>
              <w:t xml:space="preserve"> priorities.</w:t>
            </w:r>
          </w:p>
          <w:p w14:paraId="17415612" w14:textId="595B0E1B" w:rsidR="00F753CF" w:rsidRPr="00AD6683" w:rsidRDefault="00F753CF" w:rsidP="00F753CF">
            <w:pPr>
              <w:pStyle w:val="Default"/>
              <w:numPr>
                <w:ilvl w:val="0"/>
                <w:numId w:val="32"/>
              </w:numPr>
              <w:rPr>
                <w:color w:val="00B050"/>
                <w:sz w:val="18"/>
                <w:szCs w:val="18"/>
              </w:rPr>
            </w:pPr>
            <w:r w:rsidRPr="00AD6683">
              <w:rPr>
                <w:color w:val="00B050"/>
                <w:sz w:val="18"/>
                <w:szCs w:val="18"/>
              </w:rPr>
              <w:t xml:space="preserve">Consistent PP pupil tracking and targeting to have a more defined impact on outcomes in </w:t>
            </w:r>
            <w:r w:rsidR="003820B5" w:rsidRPr="00AD6683">
              <w:rPr>
                <w:color w:val="00B050"/>
                <w:sz w:val="18"/>
                <w:szCs w:val="18"/>
              </w:rPr>
              <w:t>2020-21</w:t>
            </w:r>
            <w:r w:rsidRPr="00AD6683">
              <w:rPr>
                <w:color w:val="00B050"/>
                <w:sz w:val="18"/>
                <w:szCs w:val="18"/>
              </w:rPr>
              <w:t>.</w:t>
            </w:r>
          </w:p>
          <w:p w14:paraId="1E9A84EE" w14:textId="622B9FD8" w:rsidR="00DF097E" w:rsidRPr="00AD6683" w:rsidRDefault="00F753CF" w:rsidP="00F753CF">
            <w:pPr>
              <w:pStyle w:val="Default"/>
              <w:numPr>
                <w:ilvl w:val="0"/>
                <w:numId w:val="32"/>
              </w:numPr>
              <w:rPr>
                <w:color w:val="00B050"/>
                <w:sz w:val="18"/>
                <w:szCs w:val="18"/>
              </w:rPr>
            </w:pPr>
            <w:r w:rsidRPr="00AD6683">
              <w:rPr>
                <w:color w:val="00B050"/>
                <w:sz w:val="18"/>
                <w:szCs w:val="18"/>
              </w:rPr>
              <w:t xml:space="preserve">Capabilities curriculum </w:t>
            </w:r>
            <w:r w:rsidR="003820B5" w:rsidRPr="00AD6683">
              <w:rPr>
                <w:color w:val="00B050"/>
                <w:sz w:val="18"/>
                <w:szCs w:val="18"/>
              </w:rPr>
              <w:t xml:space="preserve">had begun to make </w:t>
            </w:r>
            <w:proofErr w:type="gramStart"/>
            <w:r w:rsidR="003820B5" w:rsidRPr="00AD6683">
              <w:rPr>
                <w:color w:val="00B050"/>
                <w:sz w:val="18"/>
                <w:szCs w:val="18"/>
              </w:rPr>
              <w:t>some  impact</w:t>
            </w:r>
            <w:proofErr w:type="gramEnd"/>
            <w:r w:rsidR="003820B5" w:rsidRPr="00AD6683">
              <w:rPr>
                <w:color w:val="00B050"/>
                <w:sz w:val="18"/>
                <w:szCs w:val="18"/>
              </w:rPr>
              <w:t xml:space="preserve"> during </w:t>
            </w:r>
            <w:r w:rsidRPr="00AD6683">
              <w:rPr>
                <w:color w:val="00B050"/>
                <w:sz w:val="18"/>
                <w:szCs w:val="18"/>
              </w:rPr>
              <w:t xml:space="preserve">2019/20 </w:t>
            </w:r>
            <w:r w:rsidR="003820B5" w:rsidRPr="00AD6683">
              <w:rPr>
                <w:color w:val="00B050"/>
                <w:sz w:val="18"/>
                <w:szCs w:val="18"/>
              </w:rPr>
              <w:t>(</w:t>
            </w:r>
            <w:r w:rsidRPr="00AD6683">
              <w:rPr>
                <w:color w:val="00B050"/>
                <w:sz w:val="18"/>
                <w:szCs w:val="18"/>
              </w:rPr>
              <w:t>with</w:t>
            </w:r>
            <w:r w:rsidR="003820B5" w:rsidRPr="00AD6683">
              <w:rPr>
                <w:color w:val="00B050"/>
                <w:sz w:val="18"/>
                <w:szCs w:val="18"/>
              </w:rPr>
              <w:t xml:space="preserve"> the </w:t>
            </w:r>
            <w:r w:rsidRPr="00AD6683">
              <w:rPr>
                <w:color w:val="00B050"/>
                <w:sz w:val="18"/>
                <w:szCs w:val="18"/>
              </w:rPr>
              <w:t>focus on the wider curriculum to ignite curiosity and develop capabilities</w:t>
            </w:r>
            <w:r w:rsidR="003820B5" w:rsidRPr="00AD6683">
              <w:rPr>
                <w:color w:val="00B050"/>
                <w:sz w:val="18"/>
                <w:szCs w:val="18"/>
              </w:rPr>
              <w:t xml:space="preserve">(but was not fully implemented beyond march 2020 due to </w:t>
            </w:r>
            <w:proofErr w:type="spellStart"/>
            <w:r w:rsidR="003820B5" w:rsidRPr="00AD6683">
              <w:rPr>
                <w:color w:val="00B050"/>
                <w:sz w:val="18"/>
                <w:szCs w:val="18"/>
              </w:rPr>
              <w:t>Covid</w:t>
            </w:r>
            <w:proofErr w:type="spellEnd"/>
            <w:r w:rsidR="003820B5" w:rsidRPr="00AD6683">
              <w:rPr>
                <w:color w:val="00B050"/>
                <w:sz w:val="18"/>
                <w:szCs w:val="18"/>
              </w:rPr>
              <w:t>.</w:t>
            </w:r>
          </w:p>
        </w:tc>
        <w:tc>
          <w:tcPr>
            <w:tcW w:w="1729" w:type="dxa"/>
          </w:tcPr>
          <w:p w14:paraId="28EA7082" w14:textId="2A38F824" w:rsidR="00DF097E" w:rsidRPr="00AD6683" w:rsidRDefault="00490F09" w:rsidP="00490F09">
            <w:pPr>
              <w:rPr>
                <w:rFonts w:ascii="Arial" w:hAnsi="Arial" w:cs="Arial"/>
                <w:color w:val="00B050"/>
                <w:sz w:val="18"/>
                <w:szCs w:val="18"/>
              </w:rPr>
            </w:pPr>
            <w:r w:rsidRPr="00AD6683">
              <w:rPr>
                <w:rFonts w:ascii="Arial" w:hAnsi="Arial" w:cs="Arial"/>
                <w:b/>
                <w:color w:val="00B050"/>
                <w:sz w:val="18"/>
                <w:szCs w:val="18"/>
              </w:rPr>
              <w:t>£5,061</w:t>
            </w:r>
          </w:p>
        </w:tc>
      </w:tr>
      <w:tr w:rsidR="000E6197" w:rsidRPr="002954A6" w14:paraId="3D342804" w14:textId="37C4BE96" w:rsidTr="00AB3930">
        <w:trPr>
          <w:trHeight w:hRule="exact" w:val="312"/>
        </w:trPr>
        <w:tc>
          <w:tcPr>
            <w:tcW w:w="15304" w:type="dxa"/>
            <w:gridSpan w:val="5"/>
            <w:tcMar>
              <w:top w:w="57" w:type="dxa"/>
              <w:bottom w:w="57" w:type="dxa"/>
            </w:tcMar>
          </w:tcPr>
          <w:p w14:paraId="0695D5B5" w14:textId="1A4987E9" w:rsidR="000E6197" w:rsidRPr="00AB3930" w:rsidRDefault="000E6197" w:rsidP="000E6197">
            <w:pPr>
              <w:pStyle w:val="ListParagraph"/>
              <w:numPr>
                <w:ilvl w:val="0"/>
                <w:numId w:val="16"/>
              </w:numPr>
              <w:rPr>
                <w:rFonts w:ascii="Arial" w:hAnsi="Arial" w:cs="Arial"/>
                <w:b/>
              </w:rPr>
            </w:pPr>
            <w:r>
              <w:rPr>
                <w:rFonts w:ascii="Arial" w:hAnsi="Arial" w:cs="Arial"/>
                <w:b/>
              </w:rPr>
              <w:lastRenderedPageBreak/>
              <w:t>Targeted support</w:t>
            </w:r>
          </w:p>
        </w:tc>
      </w:tr>
      <w:tr w:rsidR="000E6197" w:rsidRPr="002954A6" w14:paraId="40DB90C8" w14:textId="77777777" w:rsidTr="00AB3930">
        <w:tc>
          <w:tcPr>
            <w:tcW w:w="2235" w:type="dxa"/>
            <w:tcMar>
              <w:top w:w="57" w:type="dxa"/>
              <w:bottom w:w="57" w:type="dxa"/>
            </w:tcMar>
          </w:tcPr>
          <w:p w14:paraId="14F00230" w14:textId="77777777" w:rsidR="000E6197" w:rsidRPr="002954A6" w:rsidRDefault="000E6197" w:rsidP="000E6197">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0E6197" w:rsidRPr="002954A6" w:rsidRDefault="000E6197" w:rsidP="000E6197">
            <w:pPr>
              <w:rPr>
                <w:rFonts w:ascii="Arial" w:hAnsi="Arial" w:cs="Arial"/>
                <w:b/>
              </w:rPr>
            </w:pPr>
            <w:r w:rsidRPr="002954A6">
              <w:rPr>
                <w:rFonts w:ascii="Arial" w:hAnsi="Arial" w:cs="Arial"/>
                <w:b/>
              </w:rPr>
              <w:t>Chosen action/approach</w:t>
            </w:r>
          </w:p>
        </w:tc>
        <w:tc>
          <w:tcPr>
            <w:tcW w:w="4253" w:type="dxa"/>
            <w:tcMar>
              <w:top w:w="57" w:type="dxa"/>
              <w:bottom w:w="57" w:type="dxa"/>
            </w:tcMar>
          </w:tcPr>
          <w:p w14:paraId="080A47B5" w14:textId="476460C1" w:rsidR="000E6197" w:rsidRPr="002954A6" w:rsidRDefault="000E6197" w:rsidP="000E6197">
            <w:pPr>
              <w:rPr>
                <w:rFonts w:ascii="Arial" w:hAnsi="Arial" w:cs="Arial"/>
              </w:rPr>
            </w:pPr>
          </w:p>
        </w:tc>
        <w:tc>
          <w:tcPr>
            <w:tcW w:w="5103" w:type="dxa"/>
            <w:tcMar>
              <w:top w:w="57" w:type="dxa"/>
              <w:bottom w:w="57" w:type="dxa"/>
            </w:tcMar>
          </w:tcPr>
          <w:p w14:paraId="0D6D8EB9" w14:textId="77777777" w:rsidR="000E6197" w:rsidRPr="002954A6" w:rsidRDefault="000E6197" w:rsidP="000E6197">
            <w:pPr>
              <w:rPr>
                <w:rFonts w:ascii="Arial" w:hAnsi="Arial" w:cs="Arial"/>
                <w:b/>
              </w:rPr>
            </w:pPr>
            <w:r w:rsidRPr="002954A6">
              <w:rPr>
                <w:rFonts w:ascii="Arial" w:hAnsi="Arial" w:cs="Arial"/>
                <w:b/>
              </w:rPr>
              <w:t xml:space="preserve">Lessons learned </w:t>
            </w:r>
          </w:p>
          <w:p w14:paraId="3F0909E0" w14:textId="6B14A67B" w:rsidR="000E6197" w:rsidRPr="002954A6" w:rsidRDefault="000E6197" w:rsidP="000E6197">
            <w:pPr>
              <w:rPr>
                <w:rFonts w:ascii="Arial" w:hAnsi="Arial" w:cs="Arial"/>
                <w:b/>
              </w:rPr>
            </w:pPr>
            <w:r w:rsidRPr="002954A6">
              <w:rPr>
                <w:rFonts w:ascii="Arial" w:hAnsi="Arial" w:cs="Arial"/>
              </w:rPr>
              <w:t>(and whether you will continue with this approach)</w:t>
            </w:r>
          </w:p>
        </w:tc>
        <w:tc>
          <w:tcPr>
            <w:tcW w:w="1729" w:type="dxa"/>
          </w:tcPr>
          <w:p w14:paraId="21641A6D" w14:textId="77777777" w:rsidR="000E6197" w:rsidRDefault="000E6197" w:rsidP="000E6197">
            <w:pPr>
              <w:rPr>
                <w:rFonts w:ascii="Arial" w:hAnsi="Arial" w:cs="Arial"/>
                <w:b/>
              </w:rPr>
            </w:pPr>
            <w:r w:rsidRPr="002954A6">
              <w:rPr>
                <w:rFonts w:ascii="Arial" w:hAnsi="Arial" w:cs="Arial"/>
                <w:b/>
              </w:rPr>
              <w:t>Cost</w:t>
            </w:r>
          </w:p>
          <w:p w14:paraId="58CCB8D4" w14:textId="6BF35DD8" w:rsidR="000E6197" w:rsidRPr="002954A6" w:rsidRDefault="000E6197" w:rsidP="000E6197">
            <w:pPr>
              <w:rPr>
                <w:rFonts w:ascii="Arial" w:hAnsi="Arial" w:cs="Arial"/>
                <w:b/>
              </w:rPr>
            </w:pPr>
          </w:p>
        </w:tc>
      </w:tr>
      <w:tr w:rsidR="000E6197" w:rsidRPr="002954A6" w14:paraId="290AE235" w14:textId="77777777" w:rsidTr="006F4C63">
        <w:trPr>
          <w:trHeight w:hRule="exact" w:val="3900"/>
        </w:trPr>
        <w:tc>
          <w:tcPr>
            <w:tcW w:w="2235" w:type="dxa"/>
            <w:tcMar>
              <w:top w:w="57" w:type="dxa"/>
              <w:bottom w:w="57" w:type="dxa"/>
            </w:tcMar>
          </w:tcPr>
          <w:p w14:paraId="6B97ABE8" w14:textId="0B03E5B7" w:rsidR="000E6197" w:rsidRPr="00AD6683" w:rsidRDefault="000E6197" w:rsidP="000E6197">
            <w:pPr>
              <w:rPr>
                <w:rFonts w:ascii="Arial" w:hAnsi="Arial" w:cs="Arial"/>
                <w:color w:val="00B050"/>
                <w:sz w:val="18"/>
                <w:szCs w:val="18"/>
              </w:rPr>
            </w:pPr>
            <w:r w:rsidRPr="00AD6683">
              <w:rPr>
                <w:rFonts w:ascii="Arial" w:hAnsi="Arial" w:cs="Arial"/>
                <w:color w:val="00B050"/>
                <w:sz w:val="18"/>
                <w:szCs w:val="18"/>
              </w:rPr>
              <w:t xml:space="preserve">A. Improved progress and attainment for </w:t>
            </w:r>
            <w:r w:rsidR="00592311">
              <w:rPr>
                <w:rFonts w:ascii="Arial" w:hAnsi="Arial" w:cs="Arial"/>
                <w:color w:val="00B050"/>
                <w:sz w:val="18"/>
                <w:szCs w:val="18"/>
              </w:rPr>
              <w:t>PP</w:t>
            </w:r>
            <w:r w:rsidRPr="00AD6683">
              <w:rPr>
                <w:rFonts w:ascii="Arial" w:hAnsi="Arial" w:cs="Arial"/>
                <w:color w:val="00B050"/>
                <w:sz w:val="18"/>
                <w:szCs w:val="18"/>
              </w:rPr>
              <w:t xml:space="preserve"> pupils in year 6</w:t>
            </w:r>
          </w:p>
          <w:p w14:paraId="34AAE44F" w14:textId="77777777" w:rsidR="000E6197" w:rsidRPr="00AD6683" w:rsidRDefault="000E6197" w:rsidP="000E6197">
            <w:pPr>
              <w:rPr>
                <w:rFonts w:ascii="Arial" w:hAnsi="Arial" w:cs="Arial"/>
                <w:color w:val="00B050"/>
                <w:sz w:val="18"/>
                <w:szCs w:val="18"/>
              </w:rPr>
            </w:pPr>
          </w:p>
          <w:p w14:paraId="424E147C" w14:textId="33B323F5" w:rsidR="000E6197" w:rsidRPr="00AD6683" w:rsidRDefault="000E6197" w:rsidP="000E6197">
            <w:pPr>
              <w:rPr>
                <w:rFonts w:ascii="Arial" w:hAnsi="Arial" w:cs="Arial"/>
                <w:color w:val="00B050"/>
                <w:sz w:val="18"/>
                <w:szCs w:val="18"/>
              </w:rPr>
            </w:pPr>
          </w:p>
        </w:tc>
        <w:tc>
          <w:tcPr>
            <w:tcW w:w="1984" w:type="dxa"/>
            <w:tcMar>
              <w:top w:w="57" w:type="dxa"/>
              <w:bottom w:w="57" w:type="dxa"/>
            </w:tcMar>
          </w:tcPr>
          <w:p w14:paraId="4874ABFE" w14:textId="2EF1ACD3" w:rsidR="000E6197" w:rsidRPr="00AD6683" w:rsidRDefault="000E6197" w:rsidP="000E6197">
            <w:pPr>
              <w:pStyle w:val="Default"/>
              <w:rPr>
                <w:color w:val="00B050"/>
                <w:sz w:val="18"/>
                <w:szCs w:val="18"/>
              </w:rPr>
            </w:pPr>
            <w:r w:rsidRPr="00AD6683">
              <w:rPr>
                <w:color w:val="00B050"/>
                <w:sz w:val="18"/>
                <w:szCs w:val="18"/>
              </w:rPr>
              <w:t xml:space="preserve">TA support in classes for </w:t>
            </w:r>
            <w:r w:rsidR="00592311">
              <w:rPr>
                <w:color w:val="00B050"/>
                <w:sz w:val="18"/>
                <w:szCs w:val="18"/>
              </w:rPr>
              <w:t>PP</w:t>
            </w:r>
            <w:r w:rsidRPr="00AD6683">
              <w:rPr>
                <w:color w:val="00B050"/>
                <w:sz w:val="18"/>
                <w:szCs w:val="18"/>
              </w:rPr>
              <w:t xml:space="preserve"> children</w:t>
            </w:r>
          </w:p>
        </w:tc>
        <w:tc>
          <w:tcPr>
            <w:tcW w:w="4253" w:type="dxa"/>
            <w:tcMar>
              <w:top w:w="57" w:type="dxa"/>
              <w:bottom w:w="57" w:type="dxa"/>
            </w:tcMar>
          </w:tcPr>
          <w:p w14:paraId="56CE2F03" w14:textId="77777777" w:rsidR="00B672E2" w:rsidRPr="00AD6683" w:rsidRDefault="00B672E2" w:rsidP="00B672E2">
            <w:pPr>
              <w:pStyle w:val="Default"/>
              <w:rPr>
                <w:color w:val="00B050"/>
                <w:sz w:val="18"/>
                <w:szCs w:val="18"/>
              </w:rPr>
            </w:pPr>
            <w:r w:rsidRPr="00AD6683">
              <w:rPr>
                <w:color w:val="00B050"/>
                <w:sz w:val="18"/>
                <w:szCs w:val="18"/>
              </w:rPr>
              <w:t xml:space="preserve">Pupil A made ‘’Very Good’ progress between AP2 and AP4 (source: </w:t>
            </w:r>
            <w:proofErr w:type="spellStart"/>
            <w:r w:rsidRPr="00AD6683">
              <w:rPr>
                <w:color w:val="00B050"/>
                <w:sz w:val="18"/>
                <w:szCs w:val="18"/>
              </w:rPr>
              <w:t>ITrack</w:t>
            </w:r>
            <w:proofErr w:type="spellEnd"/>
            <w:r w:rsidRPr="00AD6683">
              <w:rPr>
                <w:color w:val="00B050"/>
                <w:sz w:val="18"/>
                <w:szCs w:val="18"/>
              </w:rPr>
              <w:t>).</w:t>
            </w:r>
          </w:p>
          <w:p w14:paraId="3EEE6CF7" w14:textId="77777777" w:rsidR="00B672E2" w:rsidRPr="00AD6683" w:rsidRDefault="00B672E2" w:rsidP="00B672E2">
            <w:pPr>
              <w:pStyle w:val="Default"/>
              <w:rPr>
                <w:color w:val="00B050"/>
                <w:sz w:val="18"/>
                <w:szCs w:val="18"/>
              </w:rPr>
            </w:pPr>
            <w:r w:rsidRPr="00AD6683">
              <w:rPr>
                <w:color w:val="00B050"/>
                <w:sz w:val="18"/>
                <w:szCs w:val="18"/>
              </w:rPr>
              <w:t xml:space="preserve">Pupils B made ‘Expected’ progress between AP2 and AP4 (source: </w:t>
            </w:r>
            <w:proofErr w:type="spellStart"/>
            <w:r w:rsidRPr="00AD6683">
              <w:rPr>
                <w:color w:val="00B050"/>
                <w:sz w:val="18"/>
                <w:szCs w:val="18"/>
              </w:rPr>
              <w:t>ITrack</w:t>
            </w:r>
            <w:proofErr w:type="spellEnd"/>
            <w:r w:rsidRPr="00AD6683">
              <w:rPr>
                <w:color w:val="00B050"/>
                <w:sz w:val="18"/>
                <w:szCs w:val="18"/>
              </w:rPr>
              <w:t>).</w:t>
            </w:r>
          </w:p>
          <w:p w14:paraId="5BD728A1" w14:textId="77777777" w:rsidR="00B672E2" w:rsidRPr="00AD6683" w:rsidRDefault="00B672E2" w:rsidP="00B672E2">
            <w:pPr>
              <w:pStyle w:val="Default"/>
              <w:rPr>
                <w:color w:val="00B050"/>
                <w:sz w:val="18"/>
                <w:szCs w:val="18"/>
              </w:rPr>
            </w:pPr>
          </w:p>
          <w:p w14:paraId="683E8DB7" w14:textId="77777777" w:rsidR="00B672E2" w:rsidRPr="00AD6683" w:rsidRDefault="00B672E2" w:rsidP="00B672E2">
            <w:pPr>
              <w:pStyle w:val="Default"/>
              <w:rPr>
                <w:i/>
                <w:iCs/>
                <w:color w:val="00B050"/>
                <w:sz w:val="18"/>
                <w:szCs w:val="18"/>
              </w:rPr>
            </w:pPr>
            <w:r w:rsidRPr="00AD6683">
              <w:rPr>
                <w:i/>
                <w:iCs/>
                <w:color w:val="00B050"/>
                <w:sz w:val="18"/>
                <w:szCs w:val="18"/>
              </w:rPr>
              <w:t xml:space="preserve">There was no end of year assessment data due to </w:t>
            </w:r>
            <w:proofErr w:type="spellStart"/>
            <w:r w:rsidRPr="00AD6683">
              <w:rPr>
                <w:i/>
                <w:iCs/>
                <w:color w:val="00B050"/>
                <w:sz w:val="18"/>
                <w:szCs w:val="18"/>
              </w:rPr>
              <w:t>Covid</w:t>
            </w:r>
            <w:proofErr w:type="spellEnd"/>
            <w:r w:rsidRPr="00AD6683">
              <w:rPr>
                <w:i/>
                <w:iCs/>
                <w:color w:val="00B050"/>
                <w:sz w:val="18"/>
                <w:szCs w:val="18"/>
              </w:rPr>
              <w:t>.</w:t>
            </w:r>
          </w:p>
          <w:p w14:paraId="42CF8E88" w14:textId="77777777" w:rsidR="00B672E2" w:rsidRPr="00AD6683" w:rsidRDefault="00B672E2" w:rsidP="00B672E2">
            <w:pPr>
              <w:pStyle w:val="Default"/>
              <w:rPr>
                <w:color w:val="00B050"/>
                <w:sz w:val="18"/>
                <w:szCs w:val="18"/>
              </w:rPr>
            </w:pPr>
          </w:p>
          <w:p w14:paraId="2F9BC436" w14:textId="77777777" w:rsidR="00B672E2" w:rsidRPr="00AD6683" w:rsidRDefault="00B672E2" w:rsidP="00B672E2">
            <w:pPr>
              <w:pStyle w:val="Default"/>
              <w:rPr>
                <w:color w:val="00B050"/>
                <w:sz w:val="18"/>
                <w:szCs w:val="18"/>
              </w:rPr>
            </w:pPr>
            <w:r w:rsidRPr="00AD6683">
              <w:rPr>
                <w:color w:val="00B050"/>
                <w:sz w:val="18"/>
                <w:szCs w:val="18"/>
              </w:rPr>
              <w:t>Pupil A and Pupil B were able to access Home Learning during Spring and Summer term. Extra support was given. Regular contact between home and school during the lockdown to check on welfare of both pupils.</w:t>
            </w:r>
          </w:p>
          <w:p w14:paraId="05C30611" w14:textId="77777777" w:rsidR="00B672E2" w:rsidRPr="00AD6683" w:rsidRDefault="00B672E2" w:rsidP="00B672E2">
            <w:pPr>
              <w:pStyle w:val="Default"/>
              <w:rPr>
                <w:color w:val="00B050"/>
                <w:sz w:val="18"/>
                <w:szCs w:val="18"/>
              </w:rPr>
            </w:pPr>
          </w:p>
          <w:p w14:paraId="25CC615D" w14:textId="77777777" w:rsidR="00B672E2" w:rsidRPr="00AD6683" w:rsidRDefault="00B672E2" w:rsidP="00B672E2">
            <w:pPr>
              <w:pStyle w:val="Default"/>
              <w:rPr>
                <w:color w:val="00B050"/>
                <w:sz w:val="18"/>
                <w:szCs w:val="18"/>
              </w:rPr>
            </w:pPr>
            <w:r w:rsidRPr="00AD6683">
              <w:rPr>
                <w:color w:val="00B050"/>
                <w:sz w:val="18"/>
                <w:szCs w:val="18"/>
              </w:rPr>
              <w:t>Both pupils returned to school in June and accessed the school’s transition program with regard to SRE and transition to secondary school.</w:t>
            </w:r>
          </w:p>
          <w:p w14:paraId="51E23F61" w14:textId="44ABAEC6" w:rsidR="000E6197" w:rsidRPr="00AD6683" w:rsidRDefault="000E6197" w:rsidP="000E6197">
            <w:pPr>
              <w:pStyle w:val="Default"/>
              <w:rPr>
                <w:color w:val="00B050"/>
                <w:sz w:val="18"/>
                <w:szCs w:val="18"/>
              </w:rPr>
            </w:pPr>
          </w:p>
        </w:tc>
        <w:tc>
          <w:tcPr>
            <w:tcW w:w="5103" w:type="dxa"/>
            <w:tcMar>
              <w:top w:w="57" w:type="dxa"/>
              <w:bottom w:w="57" w:type="dxa"/>
            </w:tcMar>
          </w:tcPr>
          <w:p w14:paraId="551007B5" w14:textId="60978A22" w:rsidR="000E6197" w:rsidRPr="007F0A21" w:rsidRDefault="000E6197" w:rsidP="007F0A21">
            <w:pPr>
              <w:pStyle w:val="ListParagraph"/>
              <w:numPr>
                <w:ilvl w:val="0"/>
                <w:numId w:val="36"/>
              </w:numPr>
              <w:rPr>
                <w:rFonts w:ascii="Arial" w:hAnsi="Arial" w:cs="Arial"/>
                <w:color w:val="00B050"/>
                <w:sz w:val="18"/>
                <w:szCs w:val="18"/>
              </w:rPr>
            </w:pPr>
            <w:r w:rsidRPr="007F0A21">
              <w:rPr>
                <w:rFonts w:ascii="Arial" w:hAnsi="Arial" w:cs="Arial"/>
                <w:color w:val="00B050"/>
                <w:sz w:val="18"/>
                <w:szCs w:val="18"/>
              </w:rPr>
              <w:t xml:space="preserve">Pathways approach to teaching Maths </w:t>
            </w:r>
            <w:r w:rsidR="00B672E2" w:rsidRPr="007F0A21">
              <w:rPr>
                <w:rFonts w:ascii="Arial" w:hAnsi="Arial" w:cs="Arial"/>
                <w:color w:val="00B050"/>
                <w:sz w:val="18"/>
                <w:szCs w:val="18"/>
              </w:rPr>
              <w:t xml:space="preserve">is still </w:t>
            </w:r>
            <w:r w:rsidR="00E5569E" w:rsidRPr="007F0A21">
              <w:rPr>
                <w:rFonts w:ascii="Arial" w:hAnsi="Arial" w:cs="Arial"/>
                <w:color w:val="00B050"/>
                <w:sz w:val="18"/>
                <w:szCs w:val="18"/>
              </w:rPr>
              <w:t xml:space="preserve">relatively </w:t>
            </w:r>
            <w:r w:rsidRPr="007F0A21">
              <w:rPr>
                <w:rFonts w:ascii="Arial" w:hAnsi="Arial" w:cs="Arial"/>
                <w:color w:val="00B050"/>
                <w:sz w:val="18"/>
                <w:szCs w:val="18"/>
              </w:rPr>
              <w:t>new. This will be embedded next academic year.</w:t>
            </w:r>
          </w:p>
          <w:p w14:paraId="077AC706" w14:textId="43C99D32" w:rsidR="000E6197" w:rsidRPr="007F0A21" w:rsidRDefault="000E6197" w:rsidP="007F0A21">
            <w:pPr>
              <w:pStyle w:val="ListParagraph"/>
              <w:numPr>
                <w:ilvl w:val="0"/>
                <w:numId w:val="36"/>
              </w:numPr>
              <w:rPr>
                <w:rFonts w:ascii="Arial" w:hAnsi="Arial" w:cs="Arial"/>
                <w:color w:val="00B050"/>
                <w:sz w:val="18"/>
                <w:szCs w:val="18"/>
              </w:rPr>
            </w:pPr>
            <w:r w:rsidRPr="007F0A21">
              <w:rPr>
                <w:rFonts w:ascii="Arial" w:hAnsi="Arial" w:cs="Arial"/>
                <w:color w:val="00B050"/>
                <w:sz w:val="18"/>
                <w:szCs w:val="18"/>
              </w:rPr>
              <w:t>For individual pupils case studies show barriers to learning which have had a negative impact. These pupils have been identified for TIS support</w:t>
            </w:r>
          </w:p>
          <w:p w14:paraId="0C31E5A2" w14:textId="51202746" w:rsidR="000E6197" w:rsidRPr="007F0A21" w:rsidRDefault="000E6197" w:rsidP="007F0A21">
            <w:pPr>
              <w:pStyle w:val="Default"/>
              <w:numPr>
                <w:ilvl w:val="0"/>
                <w:numId w:val="36"/>
              </w:numPr>
              <w:rPr>
                <w:color w:val="00B050"/>
                <w:sz w:val="18"/>
                <w:szCs w:val="18"/>
              </w:rPr>
            </w:pPr>
            <w:r w:rsidRPr="007F0A21">
              <w:rPr>
                <w:color w:val="00B050"/>
                <w:sz w:val="18"/>
                <w:szCs w:val="18"/>
              </w:rPr>
              <w:t>Due to staffing, it was difficult to maintain regular weekly small group interventions.</w:t>
            </w:r>
          </w:p>
          <w:p w14:paraId="6FA64912" w14:textId="1AD78865" w:rsidR="000E6197" w:rsidRPr="00AD6683" w:rsidRDefault="000E6197" w:rsidP="007F0A21">
            <w:pPr>
              <w:pStyle w:val="Default"/>
              <w:numPr>
                <w:ilvl w:val="0"/>
                <w:numId w:val="36"/>
              </w:numPr>
              <w:rPr>
                <w:color w:val="00B050"/>
                <w:sz w:val="18"/>
                <w:szCs w:val="18"/>
              </w:rPr>
            </w:pPr>
            <w:r w:rsidRPr="007F0A21">
              <w:rPr>
                <w:color w:val="00B050"/>
                <w:sz w:val="18"/>
                <w:szCs w:val="18"/>
              </w:rPr>
              <w:t xml:space="preserve">Learning Tutor employed for </w:t>
            </w:r>
            <w:r w:rsidR="00E5569E" w:rsidRPr="007F0A21">
              <w:rPr>
                <w:color w:val="00B050"/>
                <w:sz w:val="18"/>
                <w:szCs w:val="18"/>
              </w:rPr>
              <w:t>2020</w:t>
            </w:r>
            <w:r w:rsidR="00D46D26" w:rsidRPr="007F0A21">
              <w:rPr>
                <w:color w:val="00B050"/>
                <w:sz w:val="18"/>
                <w:szCs w:val="18"/>
              </w:rPr>
              <w:t xml:space="preserve">/21 as part </w:t>
            </w:r>
            <w:proofErr w:type="gramStart"/>
            <w:r w:rsidR="00D46D26" w:rsidRPr="007F0A21">
              <w:rPr>
                <w:color w:val="00B050"/>
                <w:sz w:val="18"/>
                <w:szCs w:val="18"/>
              </w:rPr>
              <w:t>of  the</w:t>
            </w:r>
            <w:proofErr w:type="gramEnd"/>
            <w:r w:rsidR="00D46D26" w:rsidRPr="007F0A21">
              <w:rPr>
                <w:color w:val="00B050"/>
                <w:sz w:val="18"/>
                <w:szCs w:val="18"/>
              </w:rPr>
              <w:t xml:space="preserve"> school’s catch-up program </w:t>
            </w:r>
            <w:r w:rsidRPr="007F0A21">
              <w:rPr>
                <w:color w:val="00B050"/>
                <w:sz w:val="18"/>
                <w:szCs w:val="18"/>
              </w:rPr>
              <w:t xml:space="preserve">to support </w:t>
            </w:r>
            <w:r w:rsidR="00D46D26" w:rsidRPr="007F0A21">
              <w:rPr>
                <w:color w:val="00B050"/>
                <w:sz w:val="18"/>
                <w:szCs w:val="18"/>
              </w:rPr>
              <w:t>PP pupils on 1:1 and small group catc</w:t>
            </w:r>
            <w:r w:rsidR="00762193" w:rsidRPr="007F0A21">
              <w:rPr>
                <w:color w:val="00B050"/>
                <w:sz w:val="18"/>
                <w:szCs w:val="18"/>
              </w:rPr>
              <w:t>h-up.</w:t>
            </w:r>
          </w:p>
        </w:tc>
        <w:tc>
          <w:tcPr>
            <w:tcW w:w="1729" w:type="dxa"/>
          </w:tcPr>
          <w:p w14:paraId="594E39C3" w14:textId="2EBBD047" w:rsidR="000E6197" w:rsidRPr="00AD6683" w:rsidRDefault="000E6197" w:rsidP="000E6197">
            <w:pPr>
              <w:rPr>
                <w:rFonts w:ascii="Arial" w:hAnsi="Arial" w:cs="Arial"/>
                <w:color w:val="00B050"/>
                <w:sz w:val="18"/>
                <w:szCs w:val="18"/>
              </w:rPr>
            </w:pPr>
            <w:r w:rsidRPr="00AD6683">
              <w:rPr>
                <w:rFonts w:ascii="Arial" w:hAnsi="Arial" w:cs="Arial"/>
                <w:color w:val="00B050"/>
                <w:sz w:val="18"/>
              </w:rPr>
              <w:t>Included in cost above</w:t>
            </w:r>
          </w:p>
        </w:tc>
      </w:tr>
      <w:tr w:rsidR="000E6197" w:rsidRPr="002954A6" w14:paraId="5B53F9C7" w14:textId="77777777" w:rsidTr="00AB3930">
        <w:trPr>
          <w:trHeight w:hRule="exact" w:val="312"/>
        </w:trPr>
        <w:tc>
          <w:tcPr>
            <w:tcW w:w="15304" w:type="dxa"/>
            <w:gridSpan w:val="5"/>
            <w:tcMar>
              <w:top w:w="57" w:type="dxa"/>
              <w:bottom w:w="57" w:type="dxa"/>
            </w:tcMar>
          </w:tcPr>
          <w:p w14:paraId="62E737C9" w14:textId="63049FA4" w:rsidR="000E6197" w:rsidRPr="002954A6" w:rsidRDefault="000E6197" w:rsidP="000E6197">
            <w:pPr>
              <w:pStyle w:val="ListParagraph"/>
              <w:numPr>
                <w:ilvl w:val="0"/>
                <w:numId w:val="16"/>
              </w:numPr>
              <w:ind w:left="426" w:hanging="142"/>
              <w:rPr>
                <w:rFonts w:ascii="Arial" w:hAnsi="Arial" w:cs="Arial"/>
                <w:b/>
              </w:rPr>
            </w:pPr>
            <w:r w:rsidRPr="002954A6">
              <w:rPr>
                <w:rFonts w:ascii="Arial" w:hAnsi="Arial" w:cs="Arial"/>
                <w:b/>
              </w:rPr>
              <w:t>Other approaches</w:t>
            </w:r>
          </w:p>
        </w:tc>
      </w:tr>
      <w:tr w:rsidR="000E6197" w:rsidRPr="002954A6" w14:paraId="13EA6F62" w14:textId="77777777" w:rsidTr="00AB3930">
        <w:tc>
          <w:tcPr>
            <w:tcW w:w="2235" w:type="dxa"/>
            <w:tcMar>
              <w:top w:w="57" w:type="dxa"/>
              <w:bottom w:w="57" w:type="dxa"/>
            </w:tcMar>
          </w:tcPr>
          <w:p w14:paraId="3FA22661" w14:textId="77777777" w:rsidR="000E6197" w:rsidRPr="002954A6" w:rsidRDefault="000E6197" w:rsidP="000E6197">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0E6197" w:rsidRPr="002954A6" w:rsidRDefault="000E6197" w:rsidP="000E6197">
            <w:pPr>
              <w:rPr>
                <w:rFonts w:ascii="Arial" w:hAnsi="Arial" w:cs="Arial"/>
                <w:b/>
              </w:rPr>
            </w:pPr>
            <w:r w:rsidRPr="002954A6">
              <w:rPr>
                <w:rFonts w:ascii="Arial" w:hAnsi="Arial" w:cs="Arial"/>
                <w:b/>
              </w:rPr>
              <w:t>Chosen action/approach</w:t>
            </w:r>
          </w:p>
        </w:tc>
        <w:tc>
          <w:tcPr>
            <w:tcW w:w="4253" w:type="dxa"/>
            <w:tcMar>
              <w:top w:w="57" w:type="dxa"/>
              <w:bottom w:w="57" w:type="dxa"/>
            </w:tcMar>
          </w:tcPr>
          <w:p w14:paraId="08359EEB" w14:textId="77777777" w:rsidR="000E6197" w:rsidRPr="002954A6" w:rsidRDefault="000E6197" w:rsidP="000E6197">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C1E5F76" w14:textId="77777777" w:rsidR="000E6197" w:rsidRPr="002954A6" w:rsidRDefault="000E6197" w:rsidP="000E6197">
            <w:pPr>
              <w:rPr>
                <w:rFonts w:ascii="Arial" w:hAnsi="Arial" w:cs="Arial"/>
                <w:b/>
              </w:rPr>
            </w:pPr>
            <w:r w:rsidRPr="002954A6">
              <w:rPr>
                <w:rFonts w:ascii="Arial" w:hAnsi="Arial" w:cs="Arial"/>
                <w:b/>
              </w:rPr>
              <w:t xml:space="preserve">Lessons learned </w:t>
            </w:r>
          </w:p>
          <w:p w14:paraId="0440ED4A" w14:textId="77777777" w:rsidR="000E6197" w:rsidRPr="002954A6" w:rsidRDefault="000E6197" w:rsidP="000E6197">
            <w:pPr>
              <w:rPr>
                <w:rFonts w:ascii="Arial" w:hAnsi="Arial" w:cs="Arial"/>
                <w:b/>
              </w:rPr>
            </w:pPr>
            <w:r w:rsidRPr="002954A6">
              <w:rPr>
                <w:rFonts w:ascii="Arial" w:hAnsi="Arial" w:cs="Arial"/>
              </w:rPr>
              <w:t>(and whether you will continue with this approach)</w:t>
            </w:r>
          </w:p>
        </w:tc>
        <w:tc>
          <w:tcPr>
            <w:tcW w:w="1729" w:type="dxa"/>
          </w:tcPr>
          <w:p w14:paraId="49DBE4EF" w14:textId="77777777" w:rsidR="000E6197" w:rsidRPr="002954A6" w:rsidRDefault="000E6197" w:rsidP="000E6197">
            <w:pPr>
              <w:rPr>
                <w:rFonts w:ascii="Arial" w:hAnsi="Arial" w:cs="Arial"/>
                <w:b/>
              </w:rPr>
            </w:pPr>
            <w:r w:rsidRPr="002954A6">
              <w:rPr>
                <w:rFonts w:ascii="Arial" w:hAnsi="Arial" w:cs="Arial"/>
                <w:b/>
              </w:rPr>
              <w:t>Cost</w:t>
            </w:r>
          </w:p>
        </w:tc>
      </w:tr>
      <w:tr w:rsidR="00957473" w:rsidRPr="00AE78F2" w14:paraId="17C53B0A" w14:textId="77777777" w:rsidTr="00622EFC">
        <w:trPr>
          <w:trHeight w:hRule="exact" w:val="6055"/>
        </w:trPr>
        <w:tc>
          <w:tcPr>
            <w:tcW w:w="2235" w:type="dxa"/>
            <w:tcMar>
              <w:top w:w="57" w:type="dxa"/>
              <w:bottom w:w="57" w:type="dxa"/>
            </w:tcMar>
          </w:tcPr>
          <w:p w14:paraId="0A240C1C" w14:textId="2FBA19DE" w:rsidR="00957473" w:rsidRPr="00AD6683" w:rsidRDefault="00957473" w:rsidP="00957473">
            <w:pPr>
              <w:rPr>
                <w:rFonts w:ascii="Arial" w:hAnsi="Arial" w:cs="Arial"/>
                <w:color w:val="00B050"/>
                <w:sz w:val="18"/>
                <w:szCs w:val="18"/>
              </w:rPr>
            </w:pPr>
            <w:r w:rsidRPr="00AD6683">
              <w:rPr>
                <w:rFonts w:ascii="Arial" w:hAnsi="Arial" w:cs="Arial"/>
                <w:color w:val="00B050"/>
                <w:sz w:val="18"/>
                <w:szCs w:val="18"/>
              </w:rPr>
              <w:lastRenderedPageBreak/>
              <w:t xml:space="preserve">A. Improved progress and attainment for </w:t>
            </w:r>
            <w:r w:rsidR="00592311">
              <w:rPr>
                <w:rFonts w:ascii="Arial" w:hAnsi="Arial" w:cs="Arial"/>
                <w:color w:val="00B050"/>
                <w:sz w:val="18"/>
                <w:szCs w:val="18"/>
              </w:rPr>
              <w:t>PP</w:t>
            </w:r>
            <w:r w:rsidRPr="00AD6683">
              <w:rPr>
                <w:rFonts w:ascii="Arial" w:hAnsi="Arial" w:cs="Arial"/>
                <w:color w:val="00B050"/>
                <w:sz w:val="18"/>
                <w:szCs w:val="18"/>
              </w:rPr>
              <w:t xml:space="preserve"> pupils</w:t>
            </w:r>
            <w:r w:rsidR="007F0A21">
              <w:rPr>
                <w:rFonts w:ascii="Arial" w:hAnsi="Arial" w:cs="Arial"/>
                <w:color w:val="00B050"/>
                <w:sz w:val="18"/>
                <w:szCs w:val="18"/>
              </w:rPr>
              <w:t>.</w:t>
            </w:r>
          </w:p>
          <w:p w14:paraId="23F133CA" w14:textId="77777777" w:rsidR="00957473" w:rsidRPr="00AD6683" w:rsidRDefault="00957473" w:rsidP="00957473">
            <w:pPr>
              <w:rPr>
                <w:rFonts w:ascii="Arial" w:hAnsi="Arial" w:cs="Arial"/>
                <w:color w:val="00B050"/>
                <w:sz w:val="18"/>
                <w:szCs w:val="18"/>
              </w:rPr>
            </w:pPr>
          </w:p>
          <w:p w14:paraId="23BFABD0" w14:textId="65C6295E" w:rsidR="00957473" w:rsidRPr="00AD6683" w:rsidRDefault="00957473" w:rsidP="00957473">
            <w:pPr>
              <w:rPr>
                <w:rFonts w:ascii="Arial" w:hAnsi="Arial" w:cs="Arial"/>
                <w:color w:val="00B050"/>
                <w:sz w:val="18"/>
                <w:szCs w:val="18"/>
              </w:rPr>
            </w:pPr>
          </w:p>
        </w:tc>
        <w:tc>
          <w:tcPr>
            <w:tcW w:w="1984" w:type="dxa"/>
            <w:tcMar>
              <w:top w:w="57" w:type="dxa"/>
              <w:bottom w:w="57" w:type="dxa"/>
            </w:tcMar>
          </w:tcPr>
          <w:p w14:paraId="775C86E6" w14:textId="117F2C5F" w:rsidR="00957473" w:rsidRPr="00AD6683" w:rsidRDefault="00957473" w:rsidP="00957473">
            <w:pPr>
              <w:rPr>
                <w:rFonts w:ascii="Arial" w:hAnsi="Arial" w:cs="Arial"/>
                <w:color w:val="00B050"/>
                <w:sz w:val="18"/>
                <w:szCs w:val="18"/>
              </w:rPr>
            </w:pPr>
            <w:r w:rsidRPr="00AD6683">
              <w:rPr>
                <w:rFonts w:ascii="Arial" w:hAnsi="Arial" w:cs="Arial"/>
                <w:color w:val="00B050"/>
                <w:sz w:val="18"/>
                <w:szCs w:val="18"/>
              </w:rPr>
              <w:t xml:space="preserve">TIS support for </w:t>
            </w:r>
            <w:r w:rsidR="00592311">
              <w:rPr>
                <w:rFonts w:ascii="Arial" w:hAnsi="Arial" w:cs="Arial"/>
                <w:color w:val="00B050"/>
                <w:sz w:val="18"/>
                <w:szCs w:val="18"/>
              </w:rPr>
              <w:t xml:space="preserve">PP </w:t>
            </w:r>
            <w:r w:rsidRPr="00AD6683">
              <w:rPr>
                <w:rFonts w:ascii="Arial" w:hAnsi="Arial" w:cs="Arial"/>
                <w:color w:val="00B050"/>
                <w:sz w:val="18"/>
                <w:szCs w:val="18"/>
              </w:rPr>
              <w:t>pupils</w:t>
            </w:r>
            <w:r w:rsidR="007F0A21">
              <w:rPr>
                <w:rFonts w:ascii="Arial" w:hAnsi="Arial" w:cs="Arial"/>
                <w:color w:val="00B050"/>
                <w:sz w:val="18"/>
                <w:szCs w:val="18"/>
              </w:rPr>
              <w:t>.</w:t>
            </w:r>
          </w:p>
          <w:p w14:paraId="2A049B8F" w14:textId="63BDD4F0" w:rsidR="00957473" w:rsidRPr="00AD6683" w:rsidRDefault="00957473" w:rsidP="00957473">
            <w:pPr>
              <w:pStyle w:val="Default"/>
              <w:rPr>
                <w:color w:val="00B050"/>
                <w:sz w:val="18"/>
                <w:szCs w:val="18"/>
              </w:rPr>
            </w:pPr>
          </w:p>
        </w:tc>
        <w:tc>
          <w:tcPr>
            <w:tcW w:w="4253" w:type="dxa"/>
            <w:tcMar>
              <w:top w:w="57" w:type="dxa"/>
              <w:bottom w:w="57" w:type="dxa"/>
            </w:tcMar>
          </w:tcPr>
          <w:p w14:paraId="3122BFD1" w14:textId="51867EC5" w:rsidR="00957473" w:rsidRPr="00AD6683" w:rsidRDefault="00957473" w:rsidP="00957473">
            <w:pPr>
              <w:pStyle w:val="Default"/>
              <w:rPr>
                <w:color w:val="00B050"/>
                <w:sz w:val="18"/>
                <w:szCs w:val="18"/>
              </w:rPr>
            </w:pPr>
            <w:r w:rsidRPr="00AD6683">
              <w:rPr>
                <w:color w:val="00B050"/>
                <w:sz w:val="18"/>
                <w:szCs w:val="18"/>
              </w:rPr>
              <w:t xml:space="preserve">Positive impact for </w:t>
            </w:r>
            <w:r w:rsidR="00980537" w:rsidRPr="00AD6683">
              <w:rPr>
                <w:color w:val="00B050"/>
                <w:sz w:val="18"/>
                <w:szCs w:val="18"/>
              </w:rPr>
              <w:t>PP pupils</w:t>
            </w:r>
            <w:r w:rsidR="00AD6683" w:rsidRPr="00AD6683">
              <w:rPr>
                <w:color w:val="00B050"/>
                <w:sz w:val="18"/>
                <w:szCs w:val="18"/>
              </w:rPr>
              <w:t xml:space="preserve"> through TIS Support</w:t>
            </w:r>
            <w:r w:rsidR="00980537" w:rsidRPr="00AD6683">
              <w:rPr>
                <w:color w:val="00B050"/>
                <w:sz w:val="18"/>
                <w:szCs w:val="18"/>
              </w:rPr>
              <w:t xml:space="preserve"> from </w:t>
            </w:r>
            <w:r w:rsidR="00DA3AFB" w:rsidRPr="00AD6683">
              <w:rPr>
                <w:color w:val="00B050"/>
                <w:sz w:val="18"/>
                <w:szCs w:val="18"/>
              </w:rPr>
              <w:t>September 2019 to March</w:t>
            </w:r>
            <w:r w:rsidRPr="00AD6683">
              <w:rPr>
                <w:color w:val="00B050"/>
                <w:sz w:val="18"/>
                <w:szCs w:val="18"/>
              </w:rPr>
              <w:t xml:space="preserve"> </w:t>
            </w:r>
            <w:r w:rsidR="00DA3AFB" w:rsidRPr="00AD6683">
              <w:rPr>
                <w:color w:val="00B050"/>
                <w:sz w:val="18"/>
                <w:szCs w:val="18"/>
              </w:rPr>
              <w:t xml:space="preserve">2020 </w:t>
            </w:r>
            <w:r w:rsidRPr="00AD6683">
              <w:rPr>
                <w:color w:val="00B050"/>
                <w:sz w:val="18"/>
                <w:szCs w:val="18"/>
              </w:rPr>
              <w:t>but impact on educational impact not yet seen for pupils</w:t>
            </w:r>
            <w:r w:rsidR="00E534C2" w:rsidRPr="00AD6683">
              <w:rPr>
                <w:color w:val="00B050"/>
                <w:sz w:val="18"/>
                <w:szCs w:val="18"/>
              </w:rPr>
              <w:t xml:space="preserve"> due to </w:t>
            </w:r>
            <w:proofErr w:type="spellStart"/>
            <w:r w:rsidR="00E534C2" w:rsidRPr="00AD6683">
              <w:rPr>
                <w:color w:val="00B050"/>
                <w:sz w:val="18"/>
                <w:szCs w:val="18"/>
              </w:rPr>
              <w:t>Covid</w:t>
            </w:r>
            <w:proofErr w:type="spellEnd"/>
            <w:r w:rsidR="00980537" w:rsidRPr="00AD6683">
              <w:rPr>
                <w:color w:val="00B050"/>
                <w:sz w:val="18"/>
                <w:szCs w:val="18"/>
              </w:rPr>
              <w:t xml:space="preserve"> and pupils being out of school for the Spring and Summer term of 202</w:t>
            </w:r>
            <w:r w:rsidR="009072F9" w:rsidRPr="00AD6683">
              <w:rPr>
                <w:color w:val="00B050"/>
                <w:sz w:val="18"/>
                <w:szCs w:val="18"/>
              </w:rPr>
              <w:t>0</w:t>
            </w:r>
          </w:p>
          <w:p w14:paraId="0DD07E37" w14:textId="6A3F7B0E" w:rsidR="00957473" w:rsidRPr="00AD6683" w:rsidRDefault="00957473" w:rsidP="00AD6683">
            <w:pPr>
              <w:pStyle w:val="Default"/>
              <w:rPr>
                <w:color w:val="00B050"/>
                <w:sz w:val="18"/>
                <w:szCs w:val="18"/>
              </w:rPr>
            </w:pPr>
          </w:p>
        </w:tc>
        <w:tc>
          <w:tcPr>
            <w:tcW w:w="5103" w:type="dxa"/>
            <w:tcMar>
              <w:top w:w="57" w:type="dxa"/>
              <w:bottom w:w="57" w:type="dxa"/>
            </w:tcMar>
          </w:tcPr>
          <w:p w14:paraId="634E67A8" w14:textId="6ABC8CDA" w:rsidR="00AD6683" w:rsidRPr="00AD6683" w:rsidRDefault="009072F9" w:rsidP="00AD6683">
            <w:pPr>
              <w:ind w:left="360"/>
              <w:rPr>
                <w:rFonts w:ascii="Arial" w:hAnsi="Arial" w:cs="Arial"/>
                <w:color w:val="00B050"/>
                <w:sz w:val="18"/>
                <w:szCs w:val="18"/>
              </w:rPr>
            </w:pPr>
            <w:r w:rsidRPr="00AD6683">
              <w:rPr>
                <w:rFonts w:ascii="Arial" w:hAnsi="Arial" w:cs="Arial"/>
                <w:color w:val="00B050"/>
                <w:sz w:val="18"/>
                <w:szCs w:val="18"/>
              </w:rPr>
              <w:t xml:space="preserve">This academic year </w:t>
            </w:r>
            <w:r w:rsidR="00AD6683" w:rsidRPr="00AD6683">
              <w:rPr>
                <w:rFonts w:ascii="Arial" w:hAnsi="Arial" w:cs="Arial"/>
                <w:color w:val="00B050"/>
                <w:sz w:val="18"/>
                <w:szCs w:val="18"/>
              </w:rPr>
              <w:t>(2020-2021)</w:t>
            </w:r>
          </w:p>
          <w:p w14:paraId="1C85F8EB" w14:textId="0F12E7AC" w:rsidR="00957473" w:rsidRPr="00AD6683" w:rsidRDefault="009072F9" w:rsidP="00957473">
            <w:pPr>
              <w:pStyle w:val="ListParagraph"/>
              <w:numPr>
                <w:ilvl w:val="0"/>
                <w:numId w:val="33"/>
              </w:numPr>
              <w:rPr>
                <w:rFonts w:ascii="Arial" w:hAnsi="Arial" w:cs="Arial"/>
                <w:color w:val="00B050"/>
                <w:sz w:val="18"/>
                <w:szCs w:val="18"/>
              </w:rPr>
            </w:pPr>
            <w:r w:rsidRPr="00AD6683">
              <w:rPr>
                <w:rFonts w:ascii="Arial" w:hAnsi="Arial" w:cs="Arial"/>
                <w:color w:val="00B050"/>
                <w:sz w:val="18"/>
                <w:szCs w:val="18"/>
              </w:rPr>
              <w:t>continue to m</w:t>
            </w:r>
            <w:r w:rsidR="00957473" w:rsidRPr="00AD6683">
              <w:rPr>
                <w:rFonts w:ascii="Arial" w:hAnsi="Arial" w:cs="Arial"/>
                <w:color w:val="00B050"/>
                <w:sz w:val="18"/>
                <w:szCs w:val="18"/>
              </w:rPr>
              <w:t>onitor the level of participation, attendance to after school clubs and sporting events – to be logged on Absolute Education.</w:t>
            </w:r>
          </w:p>
          <w:p w14:paraId="5AAB06D1" w14:textId="77777777" w:rsidR="00957473" w:rsidRPr="00AD6683" w:rsidRDefault="00957473" w:rsidP="00957473">
            <w:pPr>
              <w:pStyle w:val="ListParagraph"/>
              <w:numPr>
                <w:ilvl w:val="0"/>
                <w:numId w:val="33"/>
              </w:numPr>
              <w:rPr>
                <w:rFonts w:ascii="Arial" w:hAnsi="Arial" w:cs="Arial"/>
                <w:color w:val="00B050"/>
                <w:sz w:val="18"/>
                <w:szCs w:val="18"/>
              </w:rPr>
            </w:pPr>
            <w:r w:rsidRPr="00AD6683">
              <w:rPr>
                <w:rFonts w:ascii="Arial" w:hAnsi="Arial" w:cs="Arial"/>
                <w:color w:val="00B050"/>
                <w:sz w:val="18"/>
                <w:szCs w:val="18"/>
              </w:rPr>
              <w:t>Track and present attendance of pupils to parent consultations meetings and parental engagement sessions.</w:t>
            </w:r>
          </w:p>
          <w:p w14:paraId="6E3169A6" w14:textId="5E7486B9" w:rsidR="00957473" w:rsidRPr="00AD6683" w:rsidRDefault="00957473" w:rsidP="00957473">
            <w:pPr>
              <w:pStyle w:val="ListParagraph"/>
              <w:numPr>
                <w:ilvl w:val="0"/>
                <w:numId w:val="33"/>
              </w:numPr>
              <w:rPr>
                <w:rFonts w:ascii="Arial" w:hAnsi="Arial" w:cs="Arial"/>
                <w:color w:val="00B050"/>
                <w:sz w:val="18"/>
                <w:szCs w:val="18"/>
              </w:rPr>
            </w:pPr>
            <w:r w:rsidRPr="00AD6683">
              <w:rPr>
                <w:rFonts w:ascii="Arial" w:hAnsi="Arial" w:cs="Arial"/>
                <w:color w:val="00B050"/>
                <w:sz w:val="18"/>
                <w:szCs w:val="18"/>
              </w:rPr>
              <w:t>Continue longer style parent consultations (30 minutes) in the Autumn term 2019.</w:t>
            </w:r>
          </w:p>
          <w:p w14:paraId="78AEEA74" w14:textId="77777777" w:rsidR="00957473" w:rsidRPr="00AD6683" w:rsidRDefault="00957473" w:rsidP="00957473">
            <w:pPr>
              <w:pStyle w:val="ListParagraph"/>
              <w:numPr>
                <w:ilvl w:val="0"/>
                <w:numId w:val="33"/>
              </w:numPr>
              <w:rPr>
                <w:rFonts w:ascii="Arial" w:hAnsi="Arial" w:cs="Arial"/>
                <w:color w:val="00B050"/>
                <w:sz w:val="18"/>
                <w:szCs w:val="18"/>
              </w:rPr>
            </w:pPr>
            <w:r w:rsidRPr="00AD6683">
              <w:rPr>
                <w:rFonts w:ascii="Arial" w:hAnsi="Arial" w:cs="Arial"/>
                <w:color w:val="00B050"/>
                <w:sz w:val="18"/>
                <w:szCs w:val="18"/>
              </w:rPr>
              <w:t>Continue and increase parental engagement strategies.</w:t>
            </w:r>
          </w:p>
          <w:p w14:paraId="7309473A" w14:textId="77777777" w:rsidR="00957473" w:rsidRPr="00AD6683" w:rsidRDefault="00957473" w:rsidP="00957473">
            <w:pPr>
              <w:pStyle w:val="ListParagraph"/>
              <w:numPr>
                <w:ilvl w:val="0"/>
                <w:numId w:val="33"/>
              </w:numPr>
              <w:rPr>
                <w:rFonts w:ascii="Arial" w:hAnsi="Arial" w:cs="Arial"/>
                <w:color w:val="00B050"/>
                <w:sz w:val="18"/>
                <w:szCs w:val="18"/>
              </w:rPr>
            </w:pPr>
            <w:r w:rsidRPr="00AD6683">
              <w:rPr>
                <w:rFonts w:ascii="Arial" w:hAnsi="Arial" w:cs="Arial"/>
                <w:color w:val="00B050"/>
                <w:sz w:val="18"/>
                <w:szCs w:val="18"/>
              </w:rPr>
              <w:t>Maintain a range of after school clubs, including sports.</w:t>
            </w:r>
          </w:p>
          <w:p w14:paraId="1286BF7A" w14:textId="3D709BF3" w:rsidR="00957473" w:rsidRPr="00AD6683" w:rsidRDefault="00957473" w:rsidP="00957473">
            <w:pPr>
              <w:rPr>
                <w:rFonts w:ascii="Arial" w:hAnsi="Arial" w:cs="Arial"/>
                <w:color w:val="00B050"/>
                <w:sz w:val="18"/>
                <w:szCs w:val="18"/>
              </w:rPr>
            </w:pPr>
          </w:p>
        </w:tc>
        <w:tc>
          <w:tcPr>
            <w:tcW w:w="1729" w:type="dxa"/>
          </w:tcPr>
          <w:p w14:paraId="566C6756" w14:textId="288C16CF" w:rsidR="00957473" w:rsidRPr="00AD6683" w:rsidRDefault="00957473" w:rsidP="00957473">
            <w:pPr>
              <w:rPr>
                <w:rFonts w:ascii="Arial" w:hAnsi="Arial" w:cs="Arial"/>
                <w:color w:val="00B050"/>
                <w:sz w:val="18"/>
                <w:szCs w:val="18"/>
              </w:rPr>
            </w:pPr>
            <w:r w:rsidRPr="00AD6683">
              <w:rPr>
                <w:rFonts w:ascii="Arial" w:hAnsi="Arial" w:cs="Arial"/>
                <w:b/>
                <w:color w:val="00B050"/>
                <w:sz w:val="18"/>
                <w:szCs w:val="18"/>
              </w:rPr>
              <w:t>1,742</w:t>
            </w:r>
          </w:p>
        </w:tc>
      </w:tr>
    </w:tbl>
    <w:p w14:paraId="0476BE96" w14:textId="7408B040" w:rsidR="00766387" w:rsidRPr="00AE78F2" w:rsidRDefault="00766387" w:rsidP="00A33F73">
      <w:pPr>
        <w:spacing w:line="276" w:lineRule="auto"/>
        <w:rPr>
          <w:rFonts w:ascii="Arial" w:hAnsi="Arial" w:cs="Arial"/>
          <w:sz w:val="18"/>
          <w:szCs w:val="18"/>
        </w:rPr>
      </w:pPr>
    </w:p>
    <w:p w14:paraId="0A6ABD91" w14:textId="77777777" w:rsidR="00AE66C2" w:rsidRDefault="00AE66C2" w:rsidP="00EF0D10"/>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E8C7B" w14:textId="77777777" w:rsidR="00497DF8" w:rsidRDefault="00497DF8" w:rsidP="00CD68B1">
      <w:r>
        <w:separator/>
      </w:r>
    </w:p>
  </w:endnote>
  <w:endnote w:type="continuationSeparator" w:id="0">
    <w:p w14:paraId="3DC225FA" w14:textId="77777777" w:rsidR="00497DF8" w:rsidRDefault="00497DF8"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AFCE8" w14:textId="77777777" w:rsidR="00497DF8" w:rsidRDefault="00497DF8" w:rsidP="00CD68B1">
      <w:r>
        <w:separator/>
      </w:r>
    </w:p>
  </w:footnote>
  <w:footnote w:type="continuationSeparator" w:id="0">
    <w:p w14:paraId="47D026E7" w14:textId="77777777" w:rsidR="00497DF8" w:rsidRDefault="00497DF8"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B33C5"/>
    <w:multiLevelType w:val="hybridMultilevel"/>
    <w:tmpl w:val="7B6EBF1C"/>
    <w:lvl w:ilvl="0" w:tplc="258CC732">
      <w:start w:val="201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939EC"/>
    <w:multiLevelType w:val="hybridMultilevel"/>
    <w:tmpl w:val="C1D001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79135D"/>
    <w:multiLevelType w:val="hybridMultilevel"/>
    <w:tmpl w:val="0476871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3F402853"/>
    <w:multiLevelType w:val="hybridMultilevel"/>
    <w:tmpl w:val="7E8674DC"/>
    <w:lvl w:ilvl="0" w:tplc="78A6E778">
      <w:start w:val="1"/>
      <w:numFmt w:val="upp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417459"/>
    <w:multiLevelType w:val="hybridMultilevel"/>
    <w:tmpl w:val="BCFCBD3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1655EED"/>
    <w:multiLevelType w:val="hybridMultilevel"/>
    <w:tmpl w:val="FE66593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BB7825"/>
    <w:multiLevelType w:val="hybridMultilevel"/>
    <w:tmpl w:val="E2CEACD0"/>
    <w:lvl w:ilvl="0" w:tplc="5B4839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6ED6824"/>
    <w:multiLevelType w:val="hybridMultilevel"/>
    <w:tmpl w:val="7EC6163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F3D3F8B"/>
    <w:multiLevelType w:val="hybridMultilevel"/>
    <w:tmpl w:val="E108B3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5"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1"/>
  </w:num>
  <w:num w:numId="3">
    <w:abstractNumId w:val="19"/>
  </w:num>
  <w:num w:numId="4">
    <w:abstractNumId w:val="0"/>
  </w:num>
  <w:num w:numId="5">
    <w:abstractNumId w:val="25"/>
  </w:num>
  <w:num w:numId="6">
    <w:abstractNumId w:val="12"/>
  </w:num>
  <w:num w:numId="7">
    <w:abstractNumId w:val="10"/>
  </w:num>
  <w:num w:numId="8">
    <w:abstractNumId w:val="11"/>
  </w:num>
  <w:num w:numId="9">
    <w:abstractNumId w:val="35"/>
  </w:num>
  <w:num w:numId="10">
    <w:abstractNumId w:val="27"/>
  </w:num>
  <w:num w:numId="11">
    <w:abstractNumId w:val="18"/>
  </w:num>
  <w:num w:numId="12">
    <w:abstractNumId w:val="9"/>
  </w:num>
  <w:num w:numId="13">
    <w:abstractNumId w:val="17"/>
  </w:num>
  <w:num w:numId="14">
    <w:abstractNumId w:val="5"/>
  </w:num>
  <w:num w:numId="15">
    <w:abstractNumId w:val="33"/>
  </w:num>
  <w:num w:numId="16">
    <w:abstractNumId w:val="32"/>
  </w:num>
  <w:num w:numId="17">
    <w:abstractNumId w:val="15"/>
  </w:num>
  <w:num w:numId="18">
    <w:abstractNumId w:val="2"/>
  </w:num>
  <w:num w:numId="19">
    <w:abstractNumId w:val="24"/>
  </w:num>
  <w:num w:numId="20">
    <w:abstractNumId w:val="6"/>
  </w:num>
  <w:num w:numId="21">
    <w:abstractNumId w:val="30"/>
  </w:num>
  <w:num w:numId="22">
    <w:abstractNumId w:val="34"/>
  </w:num>
  <w:num w:numId="23">
    <w:abstractNumId w:val="8"/>
  </w:num>
  <w:num w:numId="24">
    <w:abstractNumId w:val="13"/>
  </w:num>
  <w:num w:numId="25">
    <w:abstractNumId w:val="22"/>
  </w:num>
  <w:num w:numId="26">
    <w:abstractNumId w:val="28"/>
  </w:num>
  <w:num w:numId="27">
    <w:abstractNumId w:val="7"/>
  </w:num>
  <w:num w:numId="28">
    <w:abstractNumId w:val="29"/>
  </w:num>
  <w:num w:numId="29">
    <w:abstractNumId w:val="4"/>
  </w:num>
  <w:num w:numId="30">
    <w:abstractNumId w:val="16"/>
  </w:num>
  <w:num w:numId="31">
    <w:abstractNumId w:val="31"/>
  </w:num>
  <w:num w:numId="32">
    <w:abstractNumId w:val="20"/>
  </w:num>
  <w:num w:numId="33">
    <w:abstractNumId w:val="26"/>
  </w:num>
  <w:num w:numId="34">
    <w:abstractNumId w:val="1"/>
  </w:num>
  <w:num w:numId="35">
    <w:abstractNumId w:val="1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272"/>
    <w:rsid w:val="000011EF"/>
    <w:rsid w:val="00004FB6"/>
    <w:rsid w:val="00007849"/>
    <w:rsid w:val="000154AB"/>
    <w:rsid w:val="0002381A"/>
    <w:rsid w:val="000315F8"/>
    <w:rsid w:val="00041D82"/>
    <w:rsid w:val="0004399F"/>
    <w:rsid w:val="0004731E"/>
    <w:rsid w:val="000473C9"/>
    <w:rsid w:val="000501F0"/>
    <w:rsid w:val="00052324"/>
    <w:rsid w:val="000557F9"/>
    <w:rsid w:val="0006219B"/>
    <w:rsid w:val="00063367"/>
    <w:rsid w:val="00073367"/>
    <w:rsid w:val="00077D17"/>
    <w:rsid w:val="0008788D"/>
    <w:rsid w:val="000A25FC"/>
    <w:rsid w:val="000A4845"/>
    <w:rsid w:val="000B0A25"/>
    <w:rsid w:val="000B25ED"/>
    <w:rsid w:val="000B5413"/>
    <w:rsid w:val="000C37C2"/>
    <w:rsid w:val="000C4CF8"/>
    <w:rsid w:val="000D0B47"/>
    <w:rsid w:val="000D480D"/>
    <w:rsid w:val="000D7ED1"/>
    <w:rsid w:val="000E4243"/>
    <w:rsid w:val="000E6197"/>
    <w:rsid w:val="00105D8D"/>
    <w:rsid w:val="001137CF"/>
    <w:rsid w:val="00117186"/>
    <w:rsid w:val="00121D72"/>
    <w:rsid w:val="00123896"/>
    <w:rsid w:val="00125340"/>
    <w:rsid w:val="00125BA7"/>
    <w:rsid w:val="00131CA9"/>
    <w:rsid w:val="001409D7"/>
    <w:rsid w:val="001578F4"/>
    <w:rsid w:val="00176979"/>
    <w:rsid w:val="001801CE"/>
    <w:rsid w:val="0018206E"/>
    <w:rsid w:val="0018460C"/>
    <w:rsid w:val="001849D6"/>
    <w:rsid w:val="001B794A"/>
    <w:rsid w:val="001C686D"/>
    <w:rsid w:val="001E7B91"/>
    <w:rsid w:val="0021714B"/>
    <w:rsid w:val="00232CF5"/>
    <w:rsid w:val="00240F98"/>
    <w:rsid w:val="00242EAE"/>
    <w:rsid w:val="002529B6"/>
    <w:rsid w:val="00254A66"/>
    <w:rsid w:val="00257811"/>
    <w:rsid w:val="00262114"/>
    <w:rsid w:val="002622B6"/>
    <w:rsid w:val="0026469D"/>
    <w:rsid w:val="00267F85"/>
    <w:rsid w:val="00281CB7"/>
    <w:rsid w:val="002856C3"/>
    <w:rsid w:val="00293E80"/>
    <w:rsid w:val="002954A6"/>
    <w:rsid w:val="002962F2"/>
    <w:rsid w:val="002A04C6"/>
    <w:rsid w:val="002A54A6"/>
    <w:rsid w:val="002B3394"/>
    <w:rsid w:val="002B7F89"/>
    <w:rsid w:val="002C0E33"/>
    <w:rsid w:val="002C36C5"/>
    <w:rsid w:val="002D0A33"/>
    <w:rsid w:val="002D1250"/>
    <w:rsid w:val="002D22A0"/>
    <w:rsid w:val="002D6994"/>
    <w:rsid w:val="002E686F"/>
    <w:rsid w:val="002F1481"/>
    <w:rsid w:val="002F40C6"/>
    <w:rsid w:val="002F6FB5"/>
    <w:rsid w:val="002F77F3"/>
    <w:rsid w:val="003119E4"/>
    <w:rsid w:val="00316401"/>
    <w:rsid w:val="00320C3A"/>
    <w:rsid w:val="00324361"/>
    <w:rsid w:val="00337056"/>
    <w:rsid w:val="003409C4"/>
    <w:rsid w:val="00351952"/>
    <w:rsid w:val="00366499"/>
    <w:rsid w:val="00371448"/>
    <w:rsid w:val="0037375D"/>
    <w:rsid w:val="00380587"/>
    <w:rsid w:val="003820B5"/>
    <w:rsid w:val="003822C1"/>
    <w:rsid w:val="00390402"/>
    <w:rsid w:val="0039115C"/>
    <w:rsid w:val="003957BD"/>
    <w:rsid w:val="003961A3"/>
    <w:rsid w:val="003978EE"/>
    <w:rsid w:val="003A7706"/>
    <w:rsid w:val="003B2183"/>
    <w:rsid w:val="003B5C5D"/>
    <w:rsid w:val="003B6371"/>
    <w:rsid w:val="003C2D36"/>
    <w:rsid w:val="003C6DD6"/>
    <w:rsid w:val="003C79F6"/>
    <w:rsid w:val="003D2143"/>
    <w:rsid w:val="003F0B1A"/>
    <w:rsid w:val="003F3B5F"/>
    <w:rsid w:val="003F780F"/>
    <w:rsid w:val="003F7BE2"/>
    <w:rsid w:val="00400D53"/>
    <w:rsid w:val="004029AD"/>
    <w:rsid w:val="00402EED"/>
    <w:rsid w:val="004107D2"/>
    <w:rsid w:val="00423264"/>
    <w:rsid w:val="00435936"/>
    <w:rsid w:val="00456ABA"/>
    <w:rsid w:val="004642B2"/>
    <w:rsid w:val="004642BC"/>
    <w:rsid w:val="004667CF"/>
    <w:rsid w:val="004667DB"/>
    <w:rsid w:val="00466B14"/>
    <w:rsid w:val="00481041"/>
    <w:rsid w:val="00490F09"/>
    <w:rsid w:val="0049188F"/>
    <w:rsid w:val="00492053"/>
    <w:rsid w:val="00492683"/>
    <w:rsid w:val="00492855"/>
    <w:rsid w:val="00496D7D"/>
    <w:rsid w:val="00497DF8"/>
    <w:rsid w:val="004B3C35"/>
    <w:rsid w:val="004B7505"/>
    <w:rsid w:val="004C5467"/>
    <w:rsid w:val="004C783C"/>
    <w:rsid w:val="004D053F"/>
    <w:rsid w:val="004D3FC1"/>
    <w:rsid w:val="004E06F7"/>
    <w:rsid w:val="004E5349"/>
    <w:rsid w:val="004E5B85"/>
    <w:rsid w:val="004F0D1F"/>
    <w:rsid w:val="004F36D5"/>
    <w:rsid w:val="004F6468"/>
    <w:rsid w:val="00500CA7"/>
    <w:rsid w:val="00501685"/>
    <w:rsid w:val="00502EEC"/>
    <w:rsid w:val="00503380"/>
    <w:rsid w:val="005055BA"/>
    <w:rsid w:val="00512A2C"/>
    <w:rsid w:val="00516D07"/>
    <w:rsid w:val="00522B1C"/>
    <w:rsid w:val="00530007"/>
    <w:rsid w:val="00531ADE"/>
    <w:rsid w:val="00540101"/>
    <w:rsid w:val="00540319"/>
    <w:rsid w:val="00541F7B"/>
    <w:rsid w:val="005422EF"/>
    <w:rsid w:val="00557E19"/>
    <w:rsid w:val="00557E9F"/>
    <w:rsid w:val="00564865"/>
    <w:rsid w:val="0056652E"/>
    <w:rsid w:val="005710AB"/>
    <w:rsid w:val="005733B3"/>
    <w:rsid w:val="00580F95"/>
    <w:rsid w:val="005832BE"/>
    <w:rsid w:val="0058583E"/>
    <w:rsid w:val="00586CB1"/>
    <w:rsid w:val="00592311"/>
    <w:rsid w:val="00597346"/>
    <w:rsid w:val="005A04D4"/>
    <w:rsid w:val="005A25B5"/>
    <w:rsid w:val="005A3451"/>
    <w:rsid w:val="005B0261"/>
    <w:rsid w:val="005C0889"/>
    <w:rsid w:val="005C4BDA"/>
    <w:rsid w:val="005D06F3"/>
    <w:rsid w:val="005D1F93"/>
    <w:rsid w:val="005E2CF9"/>
    <w:rsid w:val="005E3CB0"/>
    <w:rsid w:val="005E54F3"/>
    <w:rsid w:val="00600920"/>
    <w:rsid w:val="00601130"/>
    <w:rsid w:val="0060121C"/>
    <w:rsid w:val="00611495"/>
    <w:rsid w:val="006115EA"/>
    <w:rsid w:val="00616E94"/>
    <w:rsid w:val="00620176"/>
    <w:rsid w:val="00622EFC"/>
    <w:rsid w:val="00626887"/>
    <w:rsid w:val="00630044"/>
    <w:rsid w:val="00630BE0"/>
    <w:rsid w:val="00631C2B"/>
    <w:rsid w:val="00635B8B"/>
    <w:rsid w:val="00636313"/>
    <w:rsid w:val="00636F61"/>
    <w:rsid w:val="006401E2"/>
    <w:rsid w:val="006403CA"/>
    <w:rsid w:val="00642673"/>
    <w:rsid w:val="00644A2A"/>
    <w:rsid w:val="00683335"/>
    <w:rsid w:val="00683A3C"/>
    <w:rsid w:val="006868A2"/>
    <w:rsid w:val="00691F67"/>
    <w:rsid w:val="00693C40"/>
    <w:rsid w:val="006A3196"/>
    <w:rsid w:val="006B358C"/>
    <w:rsid w:val="006B54CF"/>
    <w:rsid w:val="006B709D"/>
    <w:rsid w:val="006C0E56"/>
    <w:rsid w:val="006C7C85"/>
    <w:rsid w:val="006D33D7"/>
    <w:rsid w:val="006D447D"/>
    <w:rsid w:val="006D5E63"/>
    <w:rsid w:val="006E35BE"/>
    <w:rsid w:val="006E537F"/>
    <w:rsid w:val="006E6C0F"/>
    <w:rsid w:val="006F0B6A"/>
    <w:rsid w:val="006F1618"/>
    <w:rsid w:val="006F2883"/>
    <w:rsid w:val="006F319A"/>
    <w:rsid w:val="006F4C63"/>
    <w:rsid w:val="00700CA9"/>
    <w:rsid w:val="007037D4"/>
    <w:rsid w:val="007260FE"/>
    <w:rsid w:val="007279B9"/>
    <w:rsid w:val="007335B7"/>
    <w:rsid w:val="00743BF3"/>
    <w:rsid w:val="00745A95"/>
    <w:rsid w:val="00746605"/>
    <w:rsid w:val="007563C2"/>
    <w:rsid w:val="00762193"/>
    <w:rsid w:val="0076520A"/>
    <w:rsid w:val="00765EFB"/>
    <w:rsid w:val="00766387"/>
    <w:rsid w:val="00766FD0"/>
    <w:rsid w:val="00767E1D"/>
    <w:rsid w:val="007812D7"/>
    <w:rsid w:val="00786299"/>
    <w:rsid w:val="00787131"/>
    <w:rsid w:val="00787ABF"/>
    <w:rsid w:val="007953B4"/>
    <w:rsid w:val="00797116"/>
    <w:rsid w:val="007A2742"/>
    <w:rsid w:val="007A55CB"/>
    <w:rsid w:val="007A6560"/>
    <w:rsid w:val="007B141B"/>
    <w:rsid w:val="007B228E"/>
    <w:rsid w:val="007B493A"/>
    <w:rsid w:val="007C2B91"/>
    <w:rsid w:val="007C48F0"/>
    <w:rsid w:val="007C4F4A"/>
    <w:rsid w:val="007C749E"/>
    <w:rsid w:val="007F0A21"/>
    <w:rsid w:val="007F0F43"/>
    <w:rsid w:val="007F271A"/>
    <w:rsid w:val="007F3C16"/>
    <w:rsid w:val="00802682"/>
    <w:rsid w:val="008046F1"/>
    <w:rsid w:val="00806816"/>
    <w:rsid w:val="008101C7"/>
    <w:rsid w:val="00817513"/>
    <w:rsid w:val="008205DF"/>
    <w:rsid w:val="00827203"/>
    <w:rsid w:val="00827B49"/>
    <w:rsid w:val="0084389C"/>
    <w:rsid w:val="00845265"/>
    <w:rsid w:val="0085024F"/>
    <w:rsid w:val="008540A9"/>
    <w:rsid w:val="00863790"/>
    <w:rsid w:val="00864593"/>
    <w:rsid w:val="00865949"/>
    <w:rsid w:val="00872259"/>
    <w:rsid w:val="008741A6"/>
    <w:rsid w:val="0088412D"/>
    <w:rsid w:val="00891BCF"/>
    <w:rsid w:val="00894D75"/>
    <w:rsid w:val="008A19C2"/>
    <w:rsid w:val="008A736D"/>
    <w:rsid w:val="008B7FE5"/>
    <w:rsid w:val="008C10E9"/>
    <w:rsid w:val="008C396F"/>
    <w:rsid w:val="008C3BCD"/>
    <w:rsid w:val="008C4037"/>
    <w:rsid w:val="008C5FC3"/>
    <w:rsid w:val="008D0717"/>
    <w:rsid w:val="008D58CE"/>
    <w:rsid w:val="008E364E"/>
    <w:rsid w:val="008E5B87"/>
    <w:rsid w:val="008E64E9"/>
    <w:rsid w:val="008F0F73"/>
    <w:rsid w:val="008F69EC"/>
    <w:rsid w:val="008F6C77"/>
    <w:rsid w:val="009015A8"/>
    <w:rsid w:val="009021E8"/>
    <w:rsid w:val="009072F9"/>
    <w:rsid w:val="009079EE"/>
    <w:rsid w:val="00912C07"/>
    <w:rsid w:val="00913F72"/>
    <w:rsid w:val="00914D6D"/>
    <w:rsid w:val="00915380"/>
    <w:rsid w:val="009168C1"/>
    <w:rsid w:val="00917D70"/>
    <w:rsid w:val="009242F1"/>
    <w:rsid w:val="009319AE"/>
    <w:rsid w:val="00932440"/>
    <w:rsid w:val="009354F2"/>
    <w:rsid w:val="0093763B"/>
    <w:rsid w:val="00957473"/>
    <w:rsid w:val="00960571"/>
    <w:rsid w:val="00967E8F"/>
    <w:rsid w:val="00972129"/>
    <w:rsid w:val="00980537"/>
    <w:rsid w:val="00992C5E"/>
    <w:rsid w:val="00996AB9"/>
    <w:rsid w:val="009C18F2"/>
    <w:rsid w:val="009E4745"/>
    <w:rsid w:val="009E6D18"/>
    <w:rsid w:val="009E7A9D"/>
    <w:rsid w:val="009F1341"/>
    <w:rsid w:val="009F480D"/>
    <w:rsid w:val="00A00036"/>
    <w:rsid w:val="00A01719"/>
    <w:rsid w:val="00A01B3C"/>
    <w:rsid w:val="00A01EFF"/>
    <w:rsid w:val="00A07585"/>
    <w:rsid w:val="00A13FBB"/>
    <w:rsid w:val="00A212E8"/>
    <w:rsid w:val="00A24C51"/>
    <w:rsid w:val="00A32773"/>
    <w:rsid w:val="00A33F73"/>
    <w:rsid w:val="00A37195"/>
    <w:rsid w:val="00A37D2D"/>
    <w:rsid w:val="00A439AF"/>
    <w:rsid w:val="00A55864"/>
    <w:rsid w:val="00A57107"/>
    <w:rsid w:val="00A60ECF"/>
    <w:rsid w:val="00A61124"/>
    <w:rsid w:val="00A6260E"/>
    <w:rsid w:val="00A6273A"/>
    <w:rsid w:val="00A6366C"/>
    <w:rsid w:val="00A76AF1"/>
    <w:rsid w:val="00A77153"/>
    <w:rsid w:val="00A8709B"/>
    <w:rsid w:val="00A91401"/>
    <w:rsid w:val="00A93ABC"/>
    <w:rsid w:val="00AA3882"/>
    <w:rsid w:val="00AB3930"/>
    <w:rsid w:val="00AB5AF6"/>
    <w:rsid w:val="00AB5B2A"/>
    <w:rsid w:val="00AC418B"/>
    <w:rsid w:val="00AD6683"/>
    <w:rsid w:val="00AE66C2"/>
    <w:rsid w:val="00AE77EC"/>
    <w:rsid w:val="00AE78F2"/>
    <w:rsid w:val="00AF303D"/>
    <w:rsid w:val="00AF3E6F"/>
    <w:rsid w:val="00AF3F1F"/>
    <w:rsid w:val="00B01C9A"/>
    <w:rsid w:val="00B01D04"/>
    <w:rsid w:val="00B13714"/>
    <w:rsid w:val="00B17B33"/>
    <w:rsid w:val="00B31AA4"/>
    <w:rsid w:val="00B3409B"/>
    <w:rsid w:val="00B369C7"/>
    <w:rsid w:val="00B36BB9"/>
    <w:rsid w:val="00B37F5A"/>
    <w:rsid w:val="00B44A21"/>
    <w:rsid w:val="00B44E17"/>
    <w:rsid w:val="00B55BC5"/>
    <w:rsid w:val="00B560C8"/>
    <w:rsid w:val="00B60E7C"/>
    <w:rsid w:val="00B63631"/>
    <w:rsid w:val="00B64123"/>
    <w:rsid w:val="00B668B6"/>
    <w:rsid w:val="00B672E2"/>
    <w:rsid w:val="00B7195B"/>
    <w:rsid w:val="00B7199B"/>
    <w:rsid w:val="00B72939"/>
    <w:rsid w:val="00B72BA4"/>
    <w:rsid w:val="00B80272"/>
    <w:rsid w:val="00B82276"/>
    <w:rsid w:val="00B90565"/>
    <w:rsid w:val="00B9382E"/>
    <w:rsid w:val="00B964BD"/>
    <w:rsid w:val="00BA0BCF"/>
    <w:rsid w:val="00BA3C3E"/>
    <w:rsid w:val="00BA5793"/>
    <w:rsid w:val="00BC32BC"/>
    <w:rsid w:val="00BC54E1"/>
    <w:rsid w:val="00BC7733"/>
    <w:rsid w:val="00BD5B7F"/>
    <w:rsid w:val="00BE3670"/>
    <w:rsid w:val="00BE5BCA"/>
    <w:rsid w:val="00BF2AE6"/>
    <w:rsid w:val="00C00F3C"/>
    <w:rsid w:val="00C03860"/>
    <w:rsid w:val="00C04C4C"/>
    <w:rsid w:val="00C055FC"/>
    <w:rsid w:val="00C068B2"/>
    <w:rsid w:val="00C102E1"/>
    <w:rsid w:val="00C103AB"/>
    <w:rsid w:val="00C14FAE"/>
    <w:rsid w:val="00C32D5C"/>
    <w:rsid w:val="00C34113"/>
    <w:rsid w:val="00C35120"/>
    <w:rsid w:val="00C3725C"/>
    <w:rsid w:val="00C416E8"/>
    <w:rsid w:val="00C45206"/>
    <w:rsid w:val="00C47A06"/>
    <w:rsid w:val="00C506E5"/>
    <w:rsid w:val="00C70B05"/>
    <w:rsid w:val="00C73995"/>
    <w:rsid w:val="00C77968"/>
    <w:rsid w:val="00C8030B"/>
    <w:rsid w:val="00C86337"/>
    <w:rsid w:val="00CA1AF5"/>
    <w:rsid w:val="00CA54AA"/>
    <w:rsid w:val="00CB5A1C"/>
    <w:rsid w:val="00CC3197"/>
    <w:rsid w:val="00CD2230"/>
    <w:rsid w:val="00CD68B1"/>
    <w:rsid w:val="00CE1584"/>
    <w:rsid w:val="00CF02DE"/>
    <w:rsid w:val="00CF1B9B"/>
    <w:rsid w:val="00D11A2D"/>
    <w:rsid w:val="00D1428D"/>
    <w:rsid w:val="00D309A5"/>
    <w:rsid w:val="00D33E05"/>
    <w:rsid w:val="00D35464"/>
    <w:rsid w:val="00D370F4"/>
    <w:rsid w:val="00D46D26"/>
    <w:rsid w:val="00D46E95"/>
    <w:rsid w:val="00D504EA"/>
    <w:rsid w:val="00D51EA2"/>
    <w:rsid w:val="00D576E8"/>
    <w:rsid w:val="00D64FA9"/>
    <w:rsid w:val="00D77CEE"/>
    <w:rsid w:val="00D812D5"/>
    <w:rsid w:val="00D82769"/>
    <w:rsid w:val="00D82EF5"/>
    <w:rsid w:val="00D8454C"/>
    <w:rsid w:val="00D919FC"/>
    <w:rsid w:val="00D92AE7"/>
    <w:rsid w:val="00D92CBD"/>
    <w:rsid w:val="00D9429A"/>
    <w:rsid w:val="00DA3AFB"/>
    <w:rsid w:val="00DC074E"/>
    <w:rsid w:val="00DC3F30"/>
    <w:rsid w:val="00DD2602"/>
    <w:rsid w:val="00DE33BF"/>
    <w:rsid w:val="00DF097E"/>
    <w:rsid w:val="00DF155D"/>
    <w:rsid w:val="00DF4B2A"/>
    <w:rsid w:val="00DF76AB"/>
    <w:rsid w:val="00E04EE8"/>
    <w:rsid w:val="00E106F9"/>
    <w:rsid w:val="00E11127"/>
    <w:rsid w:val="00E20F63"/>
    <w:rsid w:val="00E235DB"/>
    <w:rsid w:val="00E26F09"/>
    <w:rsid w:val="00E31E31"/>
    <w:rsid w:val="00E34A8F"/>
    <w:rsid w:val="00E354EA"/>
    <w:rsid w:val="00E35628"/>
    <w:rsid w:val="00E41B68"/>
    <w:rsid w:val="00E47347"/>
    <w:rsid w:val="00E5066A"/>
    <w:rsid w:val="00E534C2"/>
    <w:rsid w:val="00E543CE"/>
    <w:rsid w:val="00E5569E"/>
    <w:rsid w:val="00E70B55"/>
    <w:rsid w:val="00E73912"/>
    <w:rsid w:val="00E75D81"/>
    <w:rsid w:val="00E865E4"/>
    <w:rsid w:val="00E96E48"/>
    <w:rsid w:val="00EA7245"/>
    <w:rsid w:val="00EB090F"/>
    <w:rsid w:val="00EB7216"/>
    <w:rsid w:val="00EC09AD"/>
    <w:rsid w:val="00ED0C92"/>
    <w:rsid w:val="00ED0F8C"/>
    <w:rsid w:val="00EE3E6F"/>
    <w:rsid w:val="00EE4D95"/>
    <w:rsid w:val="00EE50D0"/>
    <w:rsid w:val="00EF0D10"/>
    <w:rsid w:val="00EF2A09"/>
    <w:rsid w:val="00EF2C1C"/>
    <w:rsid w:val="00F01E77"/>
    <w:rsid w:val="00F148B0"/>
    <w:rsid w:val="00F23BC3"/>
    <w:rsid w:val="00F25DF2"/>
    <w:rsid w:val="00F359FE"/>
    <w:rsid w:val="00F36497"/>
    <w:rsid w:val="00F367C9"/>
    <w:rsid w:val="00F406FB"/>
    <w:rsid w:val="00F4270C"/>
    <w:rsid w:val="00F54E2A"/>
    <w:rsid w:val="00F55645"/>
    <w:rsid w:val="00F55DE6"/>
    <w:rsid w:val="00F61904"/>
    <w:rsid w:val="00F66629"/>
    <w:rsid w:val="00F67904"/>
    <w:rsid w:val="00F71231"/>
    <w:rsid w:val="00F753CF"/>
    <w:rsid w:val="00F770EA"/>
    <w:rsid w:val="00F84A60"/>
    <w:rsid w:val="00F85CBD"/>
    <w:rsid w:val="00F86AB3"/>
    <w:rsid w:val="00F87EC9"/>
    <w:rsid w:val="00F93C25"/>
    <w:rsid w:val="00F94164"/>
    <w:rsid w:val="00F9458B"/>
    <w:rsid w:val="00F970BA"/>
    <w:rsid w:val="00FB153F"/>
    <w:rsid w:val="00FB223A"/>
    <w:rsid w:val="00FC4058"/>
    <w:rsid w:val="00FC5312"/>
    <w:rsid w:val="00FC6354"/>
    <w:rsid w:val="00FD5930"/>
    <w:rsid w:val="00FD6BEF"/>
    <w:rsid w:val="00FE08A3"/>
    <w:rsid w:val="00FF280C"/>
    <w:rsid w:val="00FF32F0"/>
    <w:rsid w:val="00FF5EAF"/>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B0B5E"/>
  <w15:docId w15:val="{140D1191-9473-42F4-A5BD-139B1E1C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83C"/>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Props1.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2.xml><?xml version="1.0" encoding="utf-8"?>
<ds:datastoreItem xmlns:ds="http://schemas.openxmlformats.org/officeDocument/2006/customXml" ds:itemID="{F71F9662-FF89-4B33-A4AB-8824958C7303}">
  <ds:schemaRefs>
    <ds:schemaRef ds:uri="http://schemas.openxmlformats.org/officeDocument/2006/bibliography"/>
  </ds:schemaRefs>
</ds:datastoreItem>
</file>

<file path=customXml/itemProps3.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4.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5.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333878B-2FF2-4456-83DE-E243C63DF28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1432</Words>
  <Characters>8163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Jonny Phillpotts</cp:lastModifiedBy>
  <cp:revision>2</cp:revision>
  <cp:lastPrinted>2018-07-16T12:03:00Z</cp:lastPrinted>
  <dcterms:created xsi:type="dcterms:W3CDTF">2020-09-25T13:05:00Z</dcterms:created>
  <dcterms:modified xsi:type="dcterms:W3CDTF">2020-09-25T13:05:00Z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