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418A" w14:textId="77777777" w:rsidR="00F76163" w:rsidRDefault="00F76163">
      <w:pPr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F76163" w14:paraId="17AFC2EF" w14:textId="77777777">
        <w:tc>
          <w:tcPr>
            <w:tcW w:w="13948" w:type="dxa"/>
            <w:gridSpan w:val="4"/>
            <w:shd w:val="clear" w:color="auto" w:fill="A1CED4"/>
          </w:tcPr>
          <w:p w14:paraId="625C32FB" w14:textId="77777777" w:rsidR="00F76163" w:rsidRDefault="000C5A05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Long Term Goals Nursery</w:t>
            </w:r>
          </w:p>
          <w:p w14:paraId="061CBDF3" w14:textId="77777777" w:rsidR="00F76163" w:rsidRDefault="00F76163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76163" w14:paraId="17C247B0" w14:textId="77777777">
        <w:trPr>
          <w:trHeight w:val="3048"/>
        </w:trPr>
        <w:tc>
          <w:tcPr>
            <w:tcW w:w="3487" w:type="dxa"/>
            <w:shd w:val="clear" w:color="auto" w:fill="FBE5D5"/>
          </w:tcPr>
          <w:p w14:paraId="4CD61261" w14:textId="79E4257C" w:rsidR="00F76163" w:rsidRPr="00C93394" w:rsidRDefault="000C5A05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</w:rPr>
            </w:pPr>
            <w:r w:rsidRPr="00C93394">
              <w:rPr>
                <w:rFonts w:ascii="Comic Sans MS" w:eastAsia="Comic Sans MS" w:hAnsi="Comic Sans MS" w:cs="Comic Sans M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93394"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</w:rPr>
              <w:t>PSED</w:t>
            </w:r>
            <w:r w:rsidRPr="00C93394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9161519" wp14:editId="4F34386C">
                  <wp:simplePos x="0" y="0"/>
                  <wp:positionH relativeFrom="column">
                    <wp:posOffset>8256</wp:posOffset>
                  </wp:positionH>
                  <wp:positionV relativeFrom="paragraph">
                    <wp:posOffset>0</wp:posOffset>
                  </wp:positionV>
                  <wp:extent cx="267335" cy="271145"/>
                  <wp:effectExtent l="0" t="0" r="0" b="0"/>
                  <wp:wrapSquare wrapText="bothSides" distT="0" distB="0" distL="114300" distR="11430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1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B8BFEFC" w14:textId="77777777" w:rsidR="00F76163" w:rsidRDefault="00F76163">
            <w:pPr>
              <w:rPr>
                <w:rFonts w:ascii="Comic Sans MS" w:eastAsia="Comic Sans MS" w:hAnsi="Comic Sans MS" w:cs="Comic Sans MS"/>
                <w:color w:val="000000"/>
                <w:sz w:val="10"/>
                <w:szCs w:val="10"/>
              </w:rPr>
            </w:pPr>
          </w:p>
          <w:p w14:paraId="54C1EB07" w14:textId="2E46413F" w:rsidR="00F76163" w:rsidRDefault="00BA7CBC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We aim to become a </w:t>
            </w:r>
            <w:r w:rsidRPr="000F1460">
              <w:rPr>
                <w:rFonts w:ascii="Comic Sans MS" w:eastAsia="Comic Sans MS" w:hAnsi="Comic Sans MS" w:cs="Comic Sans MS"/>
                <w:b/>
                <w:bCs/>
                <w:color w:val="FF66FF"/>
                <w:sz w:val="20"/>
                <w:szCs w:val="20"/>
              </w:rPr>
              <w:t>‘Confident collaborator’</w:t>
            </w:r>
            <w:r w:rsidRPr="002D4D55">
              <w:rPr>
                <w:rFonts w:ascii="Comic Sans MS" w:eastAsia="Comic Sans MS" w:hAnsi="Comic Sans MS" w:cs="Comic Sans MS"/>
                <w:color w:val="FF66FF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who happily greets and interacts with others, sharing thoughts and resources patiently; valuing self and others and willing to persist and not be daunted by failure.</w:t>
            </w:r>
          </w:p>
        </w:tc>
        <w:tc>
          <w:tcPr>
            <w:tcW w:w="3487" w:type="dxa"/>
            <w:shd w:val="clear" w:color="auto" w:fill="E1C3C8"/>
          </w:tcPr>
          <w:p w14:paraId="2E625172" w14:textId="54C3685F" w:rsidR="00F76163" w:rsidRPr="00C93394" w:rsidRDefault="000C5A05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00C93394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C&amp;L &amp; Roleplay</w:t>
            </w:r>
            <w:r w:rsidRPr="00C93394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216566FF" wp14:editId="4A2CFD5B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-14604</wp:posOffset>
                  </wp:positionV>
                  <wp:extent cx="333375" cy="407035"/>
                  <wp:effectExtent l="0" t="0" r="0" b="0"/>
                  <wp:wrapSquare wrapText="bothSides" distT="0" distB="0" distL="114300" distR="114300"/>
                  <wp:docPr id="2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07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9339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3B007928" wp14:editId="1C34B8FE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170037</wp:posOffset>
                  </wp:positionV>
                  <wp:extent cx="454025" cy="413385"/>
                  <wp:effectExtent l="0" t="0" r="0" b="0"/>
                  <wp:wrapSquare wrapText="bothSides" distT="0" distB="0" distL="114300" distR="114300"/>
                  <wp:docPr id="1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13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CDB5D75" w14:textId="60E4249F" w:rsidR="00F76163" w:rsidRDefault="00BA7CB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 aim to become a </w:t>
            </w:r>
            <w:r w:rsidRPr="000F146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‘</w:t>
            </w:r>
            <w:r w:rsidRPr="000F1460">
              <w:rPr>
                <w:rFonts w:ascii="Comic Sans MS" w:eastAsia="Comic Sans MS" w:hAnsi="Comic Sans MS" w:cs="Comic Sans MS"/>
                <w:b/>
                <w:bCs/>
                <w:color w:val="C0504D" w:themeColor="accent2"/>
                <w:sz w:val="20"/>
                <w:szCs w:val="20"/>
              </w:rPr>
              <w:t>Happy Chatter’</w:t>
            </w:r>
            <w:r w:rsidRPr="00EF62C4">
              <w:rPr>
                <w:rFonts w:ascii="Comic Sans MS" w:eastAsia="Comic Sans MS" w:hAnsi="Comic Sans MS" w:cs="Comic Sans MS"/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 everyday play and focussed sessions, showing the ability to follow instructions, concentrate, think through and extend ideas and real and imaginary thoughts with others.</w:t>
            </w:r>
          </w:p>
        </w:tc>
        <w:tc>
          <w:tcPr>
            <w:tcW w:w="3487" w:type="dxa"/>
            <w:shd w:val="clear" w:color="auto" w:fill="A8D3CF"/>
          </w:tcPr>
          <w:p w14:paraId="569CF937" w14:textId="77777777" w:rsidR="00F76163" w:rsidRPr="00C93394" w:rsidRDefault="000C5A05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00C93394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PD Outdoor</w:t>
            </w:r>
            <w:r w:rsidRPr="00C9339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5BDF3F4D" wp14:editId="1E8C5DE4">
                  <wp:simplePos x="0" y="0"/>
                  <wp:positionH relativeFrom="column">
                    <wp:posOffset>1272</wp:posOffset>
                  </wp:positionH>
                  <wp:positionV relativeFrom="paragraph">
                    <wp:posOffset>0</wp:posOffset>
                  </wp:positionV>
                  <wp:extent cx="452120" cy="419735"/>
                  <wp:effectExtent l="0" t="0" r="0" b="0"/>
                  <wp:wrapSquare wrapText="bothSides" distT="0" distB="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19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F119728" w14:textId="501E1BBB" w:rsidR="00F76163" w:rsidRDefault="00BA7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 aim to become a confident </w:t>
            </w:r>
            <w:r w:rsidRPr="000F1460">
              <w:rPr>
                <w:rFonts w:ascii="Comic Sans MS" w:eastAsia="Comic Sans MS" w:hAnsi="Comic Sans MS" w:cs="Comic Sans MS"/>
                <w:b/>
                <w:bCs/>
                <w:color w:val="FFCC00"/>
                <w:sz w:val="20"/>
                <w:szCs w:val="20"/>
              </w:rPr>
              <w:t>‘Risk Taker’</w:t>
            </w:r>
            <w:r w:rsidRPr="00F3733B">
              <w:rPr>
                <w:rFonts w:ascii="Comic Sans MS" w:eastAsia="Comic Sans MS" w:hAnsi="Comic Sans MS" w:cs="Comic Sans MS"/>
                <w:color w:val="FFCC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and develop body strength when climbing up, across and down various climbing equipment, cycling around the playground on a trike and digging and building with a variety of items.</w:t>
            </w:r>
          </w:p>
        </w:tc>
        <w:tc>
          <w:tcPr>
            <w:tcW w:w="3487" w:type="dxa"/>
            <w:shd w:val="clear" w:color="auto" w:fill="B6B2D5"/>
          </w:tcPr>
          <w:p w14:paraId="40E0D41D" w14:textId="463AC348" w:rsidR="00F76163" w:rsidRPr="00C93394" w:rsidRDefault="000C5A05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00C93394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Reading</w:t>
            </w:r>
            <w:r w:rsidRPr="00C93394">
              <w:rPr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1B7D9C1E" wp14:editId="3CDAEC29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-14604</wp:posOffset>
                  </wp:positionV>
                  <wp:extent cx="364490" cy="407035"/>
                  <wp:effectExtent l="0" t="0" r="0" b="0"/>
                  <wp:wrapSquare wrapText="bothSides" distT="0" distB="0" distL="114300" distR="114300"/>
                  <wp:docPr id="1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" cy="407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52D7DD9" w14:textId="77777777" w:rsidR="00BA7CBC" w:rsidRDefault="00BA7CBC" w:rsidP="00BA7CB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 aim to become a </w:t>
            </w:r>
            <w:r w:rsidRPr="000F1460">
              <w:rPr>
                <w:rFonts w:ascii="Comic Sans MS" w:eastAsia="Comic Sans MS" w:hAnsi="Comic Sans MS" w:cs="Comic Sans MS"/>
                <w:b/>
                <w:bCs/>
                <w:color w:val="F79646" w:themeColor="accent6"/>
                <w:sz w:val="20"/>
                <w:szCs w:val="20"/>
              </w:rPr>
              <w:t>‘Book Worm’</w:t>
            </w:r>
            <w:r w:rsidRPr="00F3733B">
              <w:rPr>
                <w:rFonts w:ascii="Comic Sans MS" w:eastAsia="Comic Sans MS" w:hAnsi="Comic Sans MS" w:cs="Comic Sans MS"/>
                <w:color w:val="F79646" w:themeColor="accent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enthusiast, readily accessing them for pleasure, turning pages individually, describing characters, scenes and outcomes in illustrations and recognising some symbols and letters of personal interest in their environment including digital material.</w:t>
            </w:r>
          </w:p>
          <w:p w14:paraId="0C363CAC" w14:textId="683ADC97" w:rsidR="00F76163" w:rsidRDefault="00F7616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F76163" w14:paraId="0F305BA9" w14:textId="77777777">
        <w:tc>
          <w:tcPr>
            <w:tcW w:w="3487" w:type="dxa"/>
            <w:shd w:val="clear" w:color="auto" w:fill="AEB7E5"/>
          </w:tcPr>
          <w:p w14:paraId="53E19C82" w14:textId="17D694B6" w:rsidR="00F76163" w:rsidRPr="00C93394" w:rsidRDefault="000C5A05" w:rsidP="00BA7CBC">
            <w:pPr>
              <w:rPr>
                <w:b/>
                <w:bCs/>
              </w:rPr>
            </w:pPr>
            <w:r w:rsidRPr="00C93394"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</w:rPr>
              <w:t>Phonics</w:t>
            </w:r>
            <w:r w:rsidRPr="00C93394">
              <w:rPr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2C2838C9" wp14:editId="1E1746F8">
                  <wp:simplePos x="0" y="0"/>
                  <wp:positionH relativeFrom="column">
                    <wp:posOffset>8256</wp:posOffset>
                  </wp:positionH>
                  <wp:positionV relativeFrom="paragraph">
                    <wp:posOffset>0</wp:posOffset>
                  </wp:positionV>
                  <wp:extent cx="306705" cy="381635"/>
                  <wp:effectExtent l="0" t="0" r="0" b="0"/>
                  <wp:wrapSquare wrapText="bothSides" distT="0" distB="0" distL="114300" distR="114300"/>
                  <wp:docPr id="1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81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E13CD7B" w14:textId="77777777" w:rsidR="00BA7CBC" w:rsidRPr="00BA7CBC" w:rsidRDefault="00BA7CBC" w:rsidP="00BA7CBC"/>
          <w:p w14:paraId="6EB4D6DD" w14:textId="77777777" w:rsidR="00BA7CBC" w:rsidRDefault="00BA7CBC" w:rsidP="00BA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We aim to become a Phase 1 </w:t>
            </w:r>
            <w:r w:rsidRPr="000F1460">
              <w:rPr>
                <w:rFonts w:ascii="Comic Sans MS" w:eastAsia="Comic Sans MS" w:hAnsi="Comic Sans MS" w:cs="Comic Sans MS"/>
                <w:b/>
                <w:bCs/>
                <w:color w:val="F79646" w:themeColor="accent6"/>
                <w:sz w:val="20"/>
                <w:szCs w:val="20"/>
              </w:rPr>
              <w:t>‘Superhero Listener’</w:t>
            </w:r>
            <w:r w:rsidRPr="000F1460">
              <w:rPr>
                <w:rFonts w:ascii="Comic Sans MS" w:eastAsia="Comic Sans MS" w:hAnsi="Comic Sans MS" w:cs="Comic Sans MS"/>
                <w:color w:val="F79646" w:themeColor="accent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with radar hearing, discerning, remembering,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sequencing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and creating dynamic sounds in everyday play, with awesome rhyme awareness and ability to segment and blend orally.</w:t>
            </w:r>
          </w:p>
          <w:p w14:paraId="1248C006" w14:textId="77777777" w:rsidR="00F76163" w:rsidRDefault="00F76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DDD3E6"/>
          </w:tcPr>
          <w:p w14:paraId="0BFB6499" w14:textId="77777777" w:rsidR="00F76163" w:rsidRPr="00C93394" w:rsidRDefault="000C5A05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C93394">
              <w:rPr>
                <w:rFonts w:ascii="Comic Sans MS" w:eastAsia="Comic Sans MS" w:hAnsi="Comic Sans MS" w:cs="Comic Sans MS"/>
                <w:b/>
                <w:bCs/>
              </w:rPr>
              <w:t xml:space="preserve">Pre-Writing Skills </w:t>
            </w:r>
            <w:r w:rsidRPr="00C93394">
              <w:rPr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65C85534" wp14:editId="5179A98B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23495</wp:posOffset>
                  </wp:positionV>
                  <wp:extent cx="367030" cy="367665"/>
                  <wp:effectExtent l="0" t="0" r="0" b="0"/>
                  <wp:wrapSquare wrapText="bothSides" distT="0" distB="0" distL="114300" distR="114300"/>
                  <wp:docPr id="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67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FDF5DD1" w14:textId="77777777" w:rsidR="00F76163" w:rsidRDefault="00F76163">
            <w:pPr>
              <w:rPr>
                <w:rFonts w:ascii="Comic Sans MS" w:eastAsia="Comic Sans MS" w:hAnsi="Comic Sans MS" w:cs="Comic Sans MS"/>
              </w:rPr>
            </w:pPr>
          </w:p>
          <w:p w14:paraId="1A55ECBB" w14:textId="39741A5F" w:rsidR="00F76163" w:rsidRDefault="00BA7CB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 aim to become a </w:t>
            </w:r>
            <w:r w:rsidRPr="000F1460">
              <w:rPr>
                <w:rFonts w:ascii="Comic Sans MS" w:eastAsia="Comic Sans MS" w:hAnsi="Comic Sans MS" w:cs="Comic Sans MS"/>
                <w:b/>
                <w:bCs/>
                <w:color w:val="FFCC00"/>
                <w:sz w:val="20"/>
                <w:szCs w:val="20"/>
              </w:rPr>
              <w:t>‘Funky Finger’</w:t>
            </w:r>
            <w:r w:rsidRPr="00F3733B">
              <w:rPr>
                <w:rFonts w:ascii="Comic Sans MS" w:eastAsia="Comic Sans MS" w:hAnsi="Comic Sans MS" w:cs="Comic Sans MS"/>
                <w:color w:val="FFCC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enthusiast who builds up hand and whole-body strength through adventurous play, to be able to enjoy mark making readily and confidently with a good grip.</w:t>
            </w:r>
          </w:p>
        </w:tc>
        <w:tc>
          <w:tcPr>
            <w:tcW w:w="3487" w:type="dxa"/>
            <w:shd w:val="clear" w:color="auto" w:fill="B4C6E7"/>
          </w:tcPr>
          <w:p w14:paraId="3654E034" w14:textId="6787DC2D" w:rsidR="00F76163" w:rsidRPr="00C93394" w:rsidRDefault="000C5A05">
            <w:pPr>
              <w:rPr>
                <w:b/>
                <w:bCs/>
              </w:rPr>
            </w:pPr>
            <w:r w:rsidRPr="00C93394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Maths</w:t>
            </w:r>
            <w:r w:rsidRPr="00C93394">
              <w:rPr>
                <w:b/>
                <w:bCs/>
              </w:rPr>
              <w:t xml:space="preserve"> </w:t>
            </w:r>
            <w:r w:rsidRPr="00C93394">
              <w:rPr>
                <w:b/>
                <w:bCs/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03A5B12E" wp14:editId="068ADBC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-4444</wp:posOffset>
                  </wp:positionV>
                  <wp:extent cx="440055" cy="381635"/>
                  <wp:effectExtent l="0" t="0" r="0" b="0"/>
                  <wp:wrapSquare wrapText="bothSides" distT="0" distB="0" distL="114300" distR="11430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381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129FF08" w14:textId="07CE3884" w:rsidR="00F76163" w:rsidRDefault="00BA7CB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 aim to become </w:t>
            </w:r>
            <w:r w:rsidRPr="00324F66">
              <w:rPr>
                <w:rFonts w:ascii="Comic Sans MS" w:eastAsia="Comic Sans MS" w:hAnsi="Comic Sans MS" w:cs="Comic Sans MS"/>
                <w:color w:val="4F81BD" w:themeColor="accent1"/>
                <w:sz w:val="20"/>
                <w:szCs w:val="20"/>
              </w:rPr>
              <w:t>‘Curious Mathematician</w:t>
            </w:r>
            <w:r>
              <w:rPr>
                <w:rFonts w:ascii="Comic Sans MS" w:eastAsia="Comic Sans MS" w:hAnsi="Comic Sans MS" w:cs="Comic Sans MS"/>
                <w:color w:val="4F81BD" w:themeColor="accent1"/>
                <w:sz w:val="20"/>
                <w:szCs w:val="20"/>
              </w:rPr>
              <w:t>s</w:t>
            </w:r>
            <w:r w:rsidRPr="00324F66">
              <w:rPr>
                <w:rFonts w:ascii="Comic Sans MS" w:eastAsia="Comic Sans MS" w:hAnsi="Comic Sans MS" w:cs="Comic Sans MS"/>
                <w:color w:val="4F81BD" w:themeColor="accent1"/>
                <w:sz w:val="20"/>
                <w:szCs w:val="20"/>
              </w:rPr>
              <w:t xml:space="preserve">’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who use their embedded mathematical knowledge and language naturally in everyday play. Subitising, counting and representing numbers to at least 5 and matching,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measuring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comparing all sorts.</w:t>
            </w:r>
          </w:p>
        </w:tc>
        <w:tc>
          <w:tcPr>
            <w:tcW w:w="3487" w:type="dxa"/>
            <w:shd w:val="clear" w:color="auto" w:fill="D9E2F3"/>
          </w:tcPr>
          <w:p w14:paraId="7329D56E" w14:textId="77777777" w:rsidR="00F76163" w:rsidRPr="00C93394" w:rsidRDefault="000C5A05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00C93394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Construction </w:t>
            </w:r>
            <w:r w:rsidRPr="00C93394">
              <w:rPr>
                <w:b/>
                <w:bCs/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00F1BBFE" wp14:editId="54C5BA64">
                  <wp:simplePos x="0" y="0"/>
                  <wp:positionH relativeFrom="column">
                    <wp:posOffset>-32691</wp:posOffset>
                  </wp:positionH>
                  <wp:positionV relativeFrom="paragraph">
                    <wp:posOffset>50800</wp:posOffset>
                  </wp:positionV>
                  <wp:extent cx="512445" cy="383540"/>
                  <wp:effectExtent l="0" t="0" r="0" b="0"/>
                  <wp:wrapSquare wrapText="bothSides" distT="0" distB="0" distL="114300" distR="11430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383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6EDE329" w14:textId="26491892" w:rsidR="00F76163" w:rsidRPr="001276FA" w:rsidRDefault="00BA7CB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 aim to become</w:t>
            </w:r>
            <w:r w:rsidRPr="001276FA">
              <w:rPr>
                <w:rFonts w:ascii="Comic Sans MS" w:hAnsi="Comic Sans MS"/>
                <w:sz w:val="22"/>
                <w:szCs w:val="22"/>
              </w:rPr>
              <w:t xml:space="preserve"> a </w:t>
            </w:r>
            <w:r w:rsidRPr="000C736E">
              <w:rPr>
                <w:rFonts w:ascii="Comic Sans MS" w:hAnsi="Comic Sans MS"/>
                <w:b/>
                <w:bCs/>
                <w:color w:val="CC99FF"/>
                <w:sz w:val="22"/>
                <w:szCs w:val="22"/>
              </w:rPr>
              <w:t>‘Crafty Construct</w:t>
            </w:r>
            <w:r w:rsidRPr="000C736E">
              <w:rPr>
                <w:rFonts w:ascii="Comic Sans MS" w:hAnsi="Comic Sans MS"/>
                <w:b/>
                <w:bCs/>
                <w:color w:val="CC99FF"/>
              </w:rPr>
              <w:t>or</w:t>
            </w:r>
            <w:r w:rsidRPr="000C736E">
              <w:rPr>
                <w:rFonts w:ascii="Comic Sans MS" w:hAnsi="Comic Sans MS"/>
                <w:b/>
                <w:bCs/>
                <w:color w:val="CC99FF"/>
                <w:sz w:val="22"/>
                <w:szCs w:val="22"/>
              </w:rPr>
              <w:t>’</w:t>
            </w:r>
            <w:r w:rsidRPr="000C736E">
              <w:rPr>
                <w:rFonts w:ascii="Comic Sans MS" w:hAnsi="Comic Sans MS"/>
                <w:color w:val="CC99FF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</w:rPr>
              <w:t xml:space="preserve">who builds </w:t>
            </w:r>
            <w:r w:rsidRPr="001276FA">
              <w:rPr>
                <w:rFonts w:ascii="Comic Sans MS" w:hAnsi="Comic Sans MS"/>
                <w:sz w:val="22"/>
                <w:szCs w:val="22"/>
              </w:rPr>
              <w:t>model</w:t>
            </w:r>
            <w:r>
              <w:rPr>
                <w:rFonts w:ascii="Comic Sans MS" w:hAnsi="Comic Sans MS"/>
              </w:rPr>
              <w:t>s with</w:t>
            </w:r>
            <w:r w:rsidRPr="001276FA">
              <w:rPr>
                <w:rFonts w:ascii="Comic Sans MS" w:hAnsi="Comic Sans MS"/>
                <w:sz w:val="22"/>
                <w:szCs w:val="22"/>
              </w:rPr>
              <w:t xml:space="preserve"> multilayer</w:t>
            </w:r>
            <w:r>
              <w:rPr>
                <w:rFonts w:ascii="Comic Sans MS" w:hAnsi="Comic Sans MS"/>
              </w:rPr>
              <w:t>s,</w:t>
            </w:r>
            <w:r w:rsidRPr="001276FA">
              <w:rPr>
                <w:rFonts w:ascii="Comic Sans MS" w:hAnsi="Comic Sans MS"/>
                <w:sz w:val="22"/>
                <w:szCs w:val="22"/>
              </w:rPr>
              <w:t xml:space="preserve"> purposefully positioned pieces and spaces between</w:t>
            </w:r>
            <w:r w:rsidR="00C93394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76163" w14:paraId="24E2D131" w14:textId="77777777">
        <w:tc>
          <w:tcPr>
            <w:tcW w:w="3487" w:type="dxa"/>
            <w:shd w:val="clear" w:color="auto" w:fill="C5E0B3"/>
          </w:tcPr>
          <w:p w14:paraId="2558D789" w14:textId="78BEA678" w:rsidR="00F76163" w:rsidRPr="00C93394" w:rsidRDefault="000C5A05">
            <w:pPr>
              <w:rPr>
                <w:b/>
                <w:bCs/>
              </w:rPr>
            </w:pPr>
            <w:r w:rsidRPr="00C93394">
              <w:rPr>
                <w:b/>
                <w:bCs/>
              </w:rPr>
              <w:t xml:space="preserve">UW </w:t>
            </w:r>
            <w:r w:rsidRPr="00C93394">
              <w:rPr>
                <w:b/>
                <w:bCs/>
                <w:noProof/>
              </w:rPr>
              <w:drawing>
                <wp:anchor distT="0" distB="0" distL="114300" distR="114300" simplePos="0" relativeHeight="251675648" behindDoc="0" locked="0" layoutInCell="1" hidden="0" allowOverlap="1" wp14:anchorId="180F7A40" wp14:editId="24D1965C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49934</wp:posOffset>
                  </wp:positionV>
                  <wp:extent cx="311150" cy="394335"/>
                  <wp:effectExtent l="0" t="0" r="0" b="0"/>
                  <wp:wrapSquare wrapText="bothSides" distT="0" distB="0" distL="114300" distR="114300"/>
                  <wp:docPr id="23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94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C5161B5" w14:textId="2B921BD8" w:rsidR="00F76163" w:rsidRDefault="00BA7CBC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 aim to become an </w:t>
            </w:r>
            <w:r w:rsidRPr="00946722"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 xml:space="preserve">‘Intrepid Explorer’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who investigates challenges with an inquiring mind and uses a breadth of vocabulary and investigative tools to observe, remember,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explain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predict.</w:t>
            </w:r>
          </w:p>
        </w:tc>
        <w:tc>
          <w:tcPr>
            <w:tcW w:w="3487" w:type="dxa"/>
            <w:shd w:val="clear" w:color="auto" w:fill="FFE599"/>
          </w:tcPr>
          <w:p w14:paraId="391E4CC6" w14:textId="01A15210" w:rsidR="00F76163" w:rsidRDefault="000C5A05">
            <w:pPr>
              <w:rPr>
                <w:rFonts w:ascii="Comic Sans MS" w:eastAsia="Comic Sans MS" w:hAnsi="Comic Sans MS" w:cs="Comic Sans MS"/>
              </w:rPr>
            </w:pPr>
            <w:r>
              <w:rPr>
                <w:noProof/>
              </w:rPr>
              <w:drawing>
                <wp:inline distT="0" distB="0" distL="0" distR="0" wp14:anchorId="1DADFA00" wp14:editId="365C9643">
                  <wp:extent cx="364899" cy="364899"/>
                  <wp:effectExtent l="0" t="0" r="0" b="0"/>
                  <wp:docPr id="1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99" cy="3648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93394">
              <w:rPr>
                <w:rFonts w:ascii="Comic Sans MS" w:eastAsia="Comic Sans MS" w:hAnsi="Comic Sans MS" w:cs="Comic Sans MS"/>
                <w:b/>
                <w:bCs/>
              </w:rPr>
              <w:t>Art</w:t>
            </w:r>
          </w:p>
          <w:p w14:paraId="5A74109C" w14:textId="590EC284" w:rsidR="00F76163" w:rsidRDefault="00CF6948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 aim to become a </w:t>
            </w:r>
            <w:r w:rsidRPr="000C736E">
              <w:rPr>
                <w:rFonts w:ascii="Comic Sans MS" w:eastAsia="Comic Sans MS" w:hAnsi="Comic Sans MS" w:cs="Comic Sans MS"/>
                <w:b/>
                <w:bCs/>
                <w:color w:val="CC99FF"/>
                <w:sz w:val="22"/>
                <w:szCs w:val="22"/>
              </w:rPr>
              <w:t>‘Creativity Expresser’</w:t>
            </w:r>
            <w:r w:rsidRPr="000C736E">
              <w:rPr>
                <w:rFonts w:ascii="Comic Sans MS" w:eastAsia="Comic Sans MS" w:hAnsi="Comic Sans MS" w:cs="Comic Sans MS"/>
                <w:color w:val="CC99FF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who develops their ideas, imagination, singing and dancing; using embedded skills,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techniques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knowledge of experiences</w:t>
            </w:r>
            <w:r w:rsidR="00C9339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3487" w:type="dxa"/>
            <w:shd w:val="clear" w:color="auto" w:fill="FFF2CC"/>
          </w:tcPr>
          <w:p w14:paraId="31AE11DB" w14:textId="24D5E40A" w:rsidR="00F76163" w:rsidRDefault="000C5A0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975467" wp14:editId="648DCFF4">
                  <wp:extent cx="425516" cy="333758"/>
                  <wp:effectExtent l="0" t="0" r="0" b="0"/>
                  <wp:docPr id="19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16" cy="3337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93394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Music &amp; Dance</w:t>
            </w:r>
          </w:p>
          <w:p w14:paraId="7DEFC896" w14:textId="18C66FA8" w:rsidR="00F76163" w:rsidRDefault="00CF6948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 aim to become a </w:t>
            </w:r>
            <w:r w:rsidRPr="003E077E">
              <w:rPr>
                <w:rFonts w:ascii="Comic Sans MS" w:eastAsia="Comic Sans MS" w:hAnsi="Comic Sans MS" w:cs="Comic Sans MS"/>
                <w:b/>
                <w:bCs/>
                <w:color w:val="CC99FF"/>
                <w:sz w:val="20"/>
                <w:szCs w:val="20"/>
              </w:rPr>
              <w:t xml:space="preserve">“Music </w:t>
            </w:r>
            <w:r>
              <w:rPr>
                <w:rFonts w:ascii="Comic Sans MS" w:eastAsia="Comic Sans MS" w:hAnsi="Comic Sans MS" w:cs="Comic Sans MS"/>
                <w:b/>
                <w:bCs/>
                <w:color w:val="CC99FF"/>
                <w:sz w:val="20"/>
                <w:szCs w:val="20"/>
              </w:rPr>
              <w:t>Mover and Grover</w:t>
            </w:r>
            <w:r w:rsidRPr="003E077E">
              <w:rPr>
                <w:rFonts w:ascii="Comic Sans MS" w:eastAsia="Comic Sans MS" w:hAnsi="Comic Sans MS" w:cs="Comic Sans MS"/>
                <w:b/>
                <w:bCs/>
                <w:color w:val="CC99FF"/>
                <w:sz w:val="20"/>
                <w:szCs w:val="20"/>
              </w:rPr>
              <w:t>’</w:t>
            </w:r>
            <w:r w:rsidRPr="003E077E">
              <w:rPr>
                <w:rFonts w:ascii="Comic Sans MS" w:eastAsia="Comic Sans MS" w:hAnsi="Comic Sans MS" w:cs="Comic Sans MS"/>
                <w:color w:val="CC99FF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who can discern a few instruments, attempt to play them loudly, softly,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fast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slowly whilst developing an ear for rhythm.</w:t>
            </w:r>
          </w:p>
        </w:tc>
        <w:tc>
          <w:tcPr>
            <w:tcW w:w="3487" w:type="dxa"/>
            <w:shd w:val="clear" w:color="auto" w:fill="FBE5D5"/>
          </w:tcPr>
          <w:p w14:paraId="72EF0E03" w14:textId="77777777" w:rsidR="00F76163" w:rsidRDefault="00F76163"/>
          <w:p w14:paraId="57F97C1B" w14:textId="77777777" w:rsidR="00F76163" w:rsidRDefault="00F76163"/>
          <w:p w14:paraId="191AEAC2" w14:textId="77777777" w:rsidR="00F76163" w:rsidRPr="001276FA" w:rsidRDefault="00F76163">
            <w:pPr>
              <w:rPr>
                <w:rFonts w:ascii="Palace Script MT" w:eastAsia="Brush Script MT" w:hAnsi="Palace Script MT" w:cs="Brush Script MT"/>
                <w:color w:val="D9D9D9" w:themeColor="background1" w:themeShade="D9"/>
                <w:sz w:val="52"/>
                <w:szCs w:val="52"/>
              </w:rPr>
            </w:pPr>
          </w:p>
          <w:p w14:paraId="38ACCAE0" w14:textId="5D4071FA" w:rsidR="00F76163" w:rsidRDefault="00F76163"/>
          <w:p w14:paraId="57EFC845" w14:textId="77777777" w:rsidR="00F76163" w:rsidRDefault="00F76163"/>
        </w:tc>
      </w:tr>
    </w:tbl>
    <w:p w14:paraId="2C7FFB46" w14:textId="77777777" w:rsidR="00F76163" w:rsidRDefault="00F76163"/>
    <w:sectPr w:rsidR="00F76163">
      <w:pgSz w:w="16838" w:h="11906" w:orient="landscape"/>
      <w:pgMar w:top="656" w:right="1440" w:bottom="47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63"/>
    <w:rsid w:val="000C5A05"/>
    <w:rsid w:val="000F6825"/>
    <w:rsid w:val="001276FA"/>
    <w:rsid w:val="0025509C"/>
    <w:rsid w:val="006D3F87"/>
    <w:rsid w:val="0075698B"/>
    <w:rsid w:val="00905F5D"/>
    <w:rsid w:val="00BA7CBC"/>
    <w:rsid w:val="00C64AB6"/>
    <w:rsid w:val="00C93394"/>
    <w:rsid w:val="00CF6948"/>
    <w:rsid w:val="00F76163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B940"/>
  <w15:docId w15:val="{1EB40F3F-C6DD-B54C-9A33-C463DBEB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Johns</dc:creator>
  <cp:lastModifiedBy>Rebecca Johns</cp:lastModifiedBy>
  <cp:revision>2</cp:revision>
  <dcterms:created xsi:type="dcterms:W3CDTF">2022-03-23T11:20:00Z</dcterms:created>
  <dcterms:modified xsi:type="dcterms:W3CDTF">2022-03-23T11:20:00Z</dcterms:modified>
</cp:coreProperties>
</file>